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caps/>
        </w:rPr>
        <w:id w:val="262962633"/>
        <w:docPartObj>
          <w:docPartGallery w:val="Cover Pages"/>
          <w:docPartUnique/>
        </w:docPartObj>
      </w:sdtPr>
      <w:sdtEndPr>
        <w:rPr>
          <w:rFonts w:asciiTheme="minorHAnsi" w:eastAsiaTheme="minorEastAsia" w:hAnsiTheme="minorHAnsi" w:cstheme="minorBidi"/>
          <w:b/>
          <w:caps w:val="0"/>
          <w:sz w:val="36"/>
          <w:szCs w:val="36"/>
        </w:rPr>
      </w:sdtEndPr>
      <w:sdtContent>
        <w:tbl>
          <w:tblPr>
            <w:tblW w:w="5576" w:type="pct"/>
            <w:jc w:val="center"/>
            <w:tblLook w:val="04A0" w:firstRow="1" w:lastRow="0" w:firstColumn="1" w:lastColumn="0" w:noHBand="0" w:noVBand="1"/>
          </w:tblPr>
          <w:tblGrid>
            <w:gridCol w:w="10307"/>
          </w:tblGrid>
          <w:tr w:rsidR="00872100" w:rsidTr="00801ED8">
            <w:trPr>
              <w:trHeight w:val="2880"/>
              <w:jc w:val="center"/>
            </w:trPr>
            <w:tc>
              <w:tcPr>
                <w:tcW w:w="5000" w:type="pct"/>
              </w:tcPr>
              <w:p w:rsidR="00872100" w:rsidRDefault="00872100" w:rsidP="00872100">
                <w:pPr>
                  <w:pStyle w:val="NoSpacing"/>
                  <w:jc w:val="center"/>
                  <w:rPr>
                    <w:rFonts w:asciiTheme="majorHAnsi" w:eastAsiaTheme="majorEastAsia" w:hAnsiTheme="majorHAnsi" w:cstheme="majorBidi"/>
                    <w:caps/>
                  </w:rPr>
                </w:pPr>
              </w:p>
            </w:tc>
          </w:tr>
          <w:tr w:rsidR="00872100" w:rsidTr="00801ED8">
            <w:trPr>
              <w:trHeight w:val="1440"/>
              <w:jc w:val="center"/>
            </w:trPr>
            <w:sdt>
              <w:sdtPr>
                <w:rPr>
                  <w:rFonts w:ascii="Calibri" w:eastAsia="Calibri" w:hAnsi="Calibri" w:cs="Times New Roman"/>
                  <w:b/>
                  <w:sz w:val="36"/>
                  <w:szCs w:val="36"/>
                  <w:lang w:eastAsia="en-US"/>
                </w:rPr>
                <w:alias w:val="Title"/>
                <w:id w:val="15524250"/>
                <w:placeholder>
                  <w:docPart w:val="FBF847E4315640D392D170123D5EF0AA"/>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872100" w:rsidRDefault="0077210B" w:rsidP="00801ED8">
                    <w:pPr>
                      <w:pStyle w:val="NoSpacing"/>
                      <w:jc w:val="right"/>
                      <w:rPr>
                        <w:rFonts w:asciiTheme="majorHAnsi" w:eastAsiaTheme="majorEastAsia" w:hAnsiTheme="majorHAnsi" w:cstheme="majorBidi"/>
                        <w:sz w:val="80"/>
                        <w:szCs w:val="80"/>
                      </w:rPr>
                    </w:pPr>
                    <w:r>
                      <w:rPr>
                        <w:rFonts w:ascii="Calibri" w:eastAsia="Calibri" w:hAnsi="Calibri" w:cs="Times New Roman"/>
                        <w:b/>
                        <w:sz w:val="36"/>
                        <w:szCs w:val="36"/>
                        <w:lang w:eastAsia="en-US"/>
                      </w:rPr>
                      <w:t>Marsh Gibbon Neighbourhood Development Plan                                          Evidence Base Report</w:t>
                    </w:r>
                  </w:p>
                </w:tc>
              </w:sdtContent>
            </w:sdt>
          </w:tr>
          <w:tr w:rsidR="00872100" w:rsidTr="00801ED8">
            <w:trPr>
              <w:trHeight w:val="720"/>
              <w:jc w:val="center"/>
            </w:trPr>
            <w:tc>
              <w:tcPr>
                <w:tcW w:w="5000" w:type="pct"/>
                <w:tcBorders>
                  <w:top w:val="single" w:sz="4" w:space="0" w:color="4F81BD" w:themeColor="accent1"/>
                </w:tcBorders>
                <w:vAlign w:val="center"/>
              </w:tcPr>
              <w:p w:rsidR="00872100" w:rsidRPr="00801ED8" w:rsidRDefault="00801ED8" w:rsidP="00801ED8">
                <w:pPr>
                  <w:pStyle w:val="NoSpacing"/>
                  <w:jc w:val="right"/>
                  <w:rPr>
                    <w:rFonts w:eastAsiaTheme="majorEastAsia" w:cstheme="majorBidi"/>
                    <w:sz w:val="28"/>
                    <w:szCs w:val="28"/>
                  </w:rPr>
                </w:pPr>
                <w:r w:rsidRPr="00801ED8">
                  <w:rPr>
                    <w:rFonts w:eastAsiaTheme="majorEastAsia" w:cstheme="majorBidi"/>
                    <w:sz w:val="28"/>
                    <w:szCs w:val="28"/>
                  </w:rPr>
                  <w:t>Approved by MGPC 10/06/2014</w:t>
                </w:r>
              </w:p>
            </w:tc>
          </w:tr>
          <w:tr w:rsidR="00872100" w:rsidTr="00801ED8">
            <w:trPr>
              <w:trHeight w:val="360"/>
              <w:jc w:val="center"/>
            </w:trPr>
            <w:tc>
              <w:tcPr>
                <w:tcW w:w="5000" w:type="pct"/>
                <w:vAlign w:val="center"/>
              </w:tcPr>
              <w:p w:rsidR="00872100" w:rsidRDefault="00872100">
                <w:pPr>
                  <w:pStyle w:val="NoSpacing"/>
                  <w:jc w:val="center"/>
                </w:pPr>
              </w:p>
            </w:tc>
          </w:tr>
          <w:tr w:rsidR="00872100" w:rsidTr="00801ED8">
            <w:trPr>
              <w:trHeight w:val="360"/>
              <w:jc w:val="center"/>
            </w:trPr>
            <w:tc>
              <w:tcPr>
                <w:tcW w:w="5000" w:type="pct"/>
                <w:vAlign w:val="center"/>
              </w:tcPr>
              <w:p w:rsidR="00872100" w:rsidRDefault="00872100" w:rsidP="00872100">
                <w:pPr>
                  <w:pStyle w:val="NoSpacing"/>
                  <w:jc w:val="center"/>
                  <w:rPr>
                    <w:b/>
                    <w:bCs/>
                  </w:rPr>
                </w:pPr>
              </w:p>
            </w:tc>
          </w:tr>
          <w:tr w:rsidR="00872100" w:rsidTr="00801ED8">
            <w:trPr>
              <w:trHeight w:val="360"/>
              <w:jc w:val="center"/>
            </w:trPr>
            <w:tc>
              <w:tcPr>
                <w:tcW w:w="5000" w:type="pct"/>
                <w:vAlign w:val="center"/>
              </w:tcPr>
              <w:p w:rsidR="00872100" w:rsidRDefault="00872100">
                <w:pPr>
                  <w:pStyle w:val="NoSpacing"/>
                  <w:jc w:val="center"/>
                  <w:rPr>
                    <w:b/>
                    <w:bCs/>
                  </w:rPr>
                </w:pPr>
              </w:p>
            </w:tc>
          </w:tr>
        </w:tbl>
        <w:p w:rsidR="00872100" w:rsidRDefault="00872100"/>
        <w:p w:rsidR="00872100" w:rsidRDefault="00872100"/>
        <w:tbl>
          <w:tblPr>
            <w:tblpPr w:leftFromText="187" w:rightFromText="187" w:horzAnchor="margin" w:tblpXSpec="center" w:tblpYSpec="bottom"/>
            <w:tblW w:w="5000" w:type="pct"/>
            <w:tblLook w:val="04A0" w:firstRow="1" w:lastRow="0" w:firstColumn="1" w:lastColumn="0" w:noHBand="0" w:noVBand="1"/>
          </w:tblPr>
          <w:tblGrid>
            <w:gridCol w:w="9242"/>
          </w:tblGrid>
          <w:tr w:rsidR="00872100">
            <w:tc>
              <w:tcPr>
                <w:tcW w:w="5000" w:type="pct"/>
              </w:tcPr>
              <w:p w:rsidR="00872100" w:rsidRDefault="00872100">
                <w:pPr>
                  <w:pStyle w:val="NoSpacing"/>
                </w:pPr>
              </w:p>
            </w:tc>
          </w:tr>
        </w:tbl>
        <w:p w:rsidR="00872100" w:rsidRDefault="00872100"/>
        <w:p w:rsidR="00801ED8" w:rsidRDefault="00801ED8">
          <w:pPr>
            <w:rPr>
              <w:b/>
              <w:sz w:val="36"/>
              <w:szCs w:val="36"/>
            </w:rPr>
          </w:pPr>
          <w:r>
            <w:rPr>
              <w:b/>
              <w:sz w:val="36"/>
              <w:szCs w:val="36"/>
            </w:rPr>
            <w:br w:type="page"/>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1"/>
            <w:gridCol w:w="1134"/>
          </w:tblGrid>
          <w:tr w:rsidR="00A740DF" w:rsidRPr="00F85FA7" w:rsidTr="00801ED8">
            <w:trPr>
              <w:trHeight w:val="369"/>
            </w:trPr>
            <w:tc>
              <w:tcPr>
                <w:tcW w:w="5641" w:type="dxa"/>
                <w:shd w:val="clear" w:color="auto" w:fill="auto"/>
              </w:tcPr>
              <w:p w:rsidR="00A740DF" w:rsidRPr="00BB6143" w:rsidRDefault="00801ED8" w:rsidP="00780659">
                <w:pPr>
                  <w:rPr>
                    <w:b/>
                    <w:i/>
                    <w:sz w:val="24"/>
                    <w:szCs w:val="24"/>
                  </w:rPr>
                </w:pPr>
                <w:r>
                  <w:rPr>
                    <w:b/>
                    <w:i/>
                    <w:sz w:val="24"/>
                    <w:szCs w:val="24"/>
                  </w:rPr>
                  <w:lastRenderedPageBreak/>
                  <w:t xml:space="preserve">             Contents</w:t>
                </w:r>
              </w:p>
            </w:tc>
            <w:tc>
              <w:tcPr>
                <w:tcW w:w="1134" w:type="dxa"/>
                <w:shd w:val="clear" w:color="auto" w:fill="auto"/>
              </w:tcPr>
              <w:p w:rsidR="00A740DF" w:rsidRPr="00BB6143" w:rsidRDefault="00A740DF" w:rsidP="00780659">
                <w:pPr>
                  <w:jc w:val="center"/>
                  <w:rPr>
                    <w:b/>
                    <w:i/>
                    <w:sz w:val="24"/>
                    <w:szCs w:val="24"/>
                  </w:rPr>
                </w:pPr>
                <w:r w:rsidRPr="00BB6143">
                  <w:rPr>
                    <w:b/>
                    <w:i/>
                    <w:sz w:val="24"/>
                    <w:szCs w:val="24"/>
                  </w:rPr>
                  <w:t>Page</w:t>
                </w:r>
              </w:p>
            </w:tc>
          </w:tr>
          <w:tr w:rsidR="00A740DF" w:rsidRPr="00F85FA7" w:rsidTr="00780659">
            <w:trPr>
              <w:trHeight w:val="526"/>
            </w:trPr>
            <w:tc>
              <w:tcPr>
                <w:tcW w:w="5641" w:type="dxa"/>
                <w:shd w:val="clear" w:color="auto" w:fill="auto"/>
              </w:tcPr>
              <w:p w:rsidR="00A740DF" w:rsidRPr="008939D5" w:rsidRDefault="00084238" w:rsidP="00084238">
                <w:pPr>
                  <w:pStyle w:val="ListParagraph"/>
                  <w:rPr>
                    <w:b/>
                    <w:sz w:val="24"/>
                    <w:szCs w:val="24"/>
                  </w:rPr>
                </w:pPr>
                <w:r>
                  <w:rPr>
                    <w:b/>
                    <w:sz w:val="24"/>
                    <w:szCs w:val="24"/>
                  </w:rPr>
                  <w:t>Introduction</w:t>
                </w:r>
              </w:p>
            </w:tc>
            <w:tc>
              <w:tcPr>
                <w:tcW w:w="1134" w:type="dxa"/>
                <w:shd w:val="clear" w:color="auto" w:fill="auto"/>
              </w:tcPr>
              <w:p w:rsidR="00A740DF" w:rsidRPr="00F85FA7" w:rsidRDefault="00084238" w:rsidP="00780659">
                <w:pPr>
                  <w:jc w:val="center"/>
                  <w:rPr>
                    <w:b/>
                    <w:sz w:val="24"/>
                    <w:szCs w:val="24"/>
                  </w:rPr>
                </w:pPr>
                <w:r>
                  <w:rPr>
                    <w:b/>
                    <w:sz w:val="24"/>
                    <w:szCs w:val="24"/>
                  </w:rPr>
                  <w:t>3</w:t>
                </w:r>
              </w:p>
            </w:tc>
          </w:tr>
          <w:tr w:rsidR="00A740DF" w:rsidRPr="00F85FA7" w:rsidTr="00780659">
            <w:trPr>
              <w:trHeight w:val="534"/>
            </w:trPr>
            <w:tc>
              <w:tcPr>
                <w:tcW w:w="5641" w:type="dxa"/>
                <w:shd w:val="clear" w:color="auto" w:fill="auto"/>
              </w:tcPr>
              <w:p w:rsidR="00A740DF" w:rsidRPr="008939D5" w:rsidRDefault="00084238" w:rsidP="00084238">
                <w:pPr>
                  <w:pStyle w:val="ListParagraph"/>
                  <w:rPr>
                    <w:b/>
                    <w:sz w:val="24"/>
                    <w:szCs w:val="24"/>
                  </w:rPr>
                </w:pPr>
                <w:r>
                  <w:rPr>
                    <w:b/>
                    <w:sz w:val="24"/>
                    <w:szCs w:val="24"/>
                  </w:rPr>
                  <w:t>Population Trends</w:t>
                </w:r>
              </w:p>
            </w:tc>
            <w:tc>
              <w:tcPr>
                <w:tcW w:w="1134" w:type="dxa"/>
                <w:shd w:val="clear" w:color="auto" w:fill="auto"/>
              </w:tcPr>
              <w:p w:rsidR="00A740DF" w:rsidRPr="00F85FA7" w:rsidRDefault="00084238" w:rsidP="00780659">
                <w:pPr>
                  <w:jc w:val="center"/>
                  <w:rPr>
                    <w:b/>
                    <w:sz w:val="24"/>
                    <w:szCs w:val="24"/>
                  </w:rPr>
                </w:pPr>
                <w:r>
                  <w:rPr>
                    <w:b/>
                    <w:sz w:val="24"/>
                    <w:szCs w:val="24"/>
                  </w:rPr>
                  <w:t>4</w:t>
                </w:r>
              </w:p>
            </w:tc>
          </w:tr>
          <w:tr w:rsidR="00A740DF" w:rsidRPr="00F85FA7" w:rsidTr="00780659">
            <w:tc>
              <w:tcPr>
                <w:tcW w:w="5641" w:type="dxa"/>
                <w:shd w:val="clear" w:color="auto" w:fill="auto"/>
              </w:tcPr>
              <w:p w:rsidR="00A740DF" w:rsidRPr="008939D5" w:rsidRDefault="00084238" w:rsidP="00084238">
                <w:pPr>
                  <w:pStyle w:val="ListParagraph"/>
                  <w:rPr>
                    <w:b/>
                    <w:sz w:val="24"/>
                    <w:szCs w:val="24"/>
                  </w:rPr>
                </w:pPr>
                <w:r>
                  <w:rPr>
                    <w:b/>
                    <w:sz w:val="24"/>
                    <w:szCs w:val="24"/>
                  </w:rPr>
                  <w:t>Household Trends</w:t>
                </w:r>
              </w:p>
            </w:tc>
            <w:tc>
              <w:tcPr>
                <w:tcW w:w="1134" w:type="dxa"/>
                <w:shd w:val="clear" w:color="auto" w:fill="auto"/>
              </w:tcPr>
              <w:p w:rsidR="00A740DF" w:rsidRPr="00F85FA7" w:rsidRDefault="00084238" w:rsidP="00780659">
                <w:pPr>
                  <w:jc w:val="center"/>
                  <w:rPr>
                    <w:b/>
                    <w:sz w:val="24"/>
                    <w:szCs w:val="24"/>
                  </w:rPr>
                </w:pPr>
                <w:r>
                  <w:rPr>
                    <w:b/>
                    <w:sz w:val="24"/>
                    <w:szCs w:val="24"/>
                  </w:rPr>
                  <w:t>6</w:t>
                </w:r>
              </w:p>
            </w:tc>
          </w:tr>
          <w:tr w:rsidR="00A740DF" w:rsidRPr="00F85FA7" w:rsidTr="00780659">
            <w:tc>
              <w:tcPr>
                <w:tcW w:w="5641" w:type="dxa"/>
                <w:shd w:val="clear" w:color="auto" w:fill="auto"/>
              </w:tcPr>
              <w:p w:rsidR="00A740DF" w:rsidRPr="008939D5" w:rsidRDefault="00084238" w:rsidP="00084238">
                <w:pPr>
                  <w:pStyle w:val="ListParagraph"/>
                  <w:rPr>
                    <w:b/>
                    <w:sz w:val="24"/>
                    <w:szCs w:val="24"/>
                  </w:rPr>
                </w:pPr>
                <w:r>
                  <w:rPr>
                    <w:b/>
                    <w:sz w:val="24"/>
                    <w:szCs w:val="24"/>
                  </w:rPr>
                  <w:t>Employment</w:t>
                </w:r>
              </w:p>
            </w:tc>
            <w:tc>
              <w:tcPr>
                <w:tcW w:w="1134" w:type="dxa"/>
                <w:shd w:val="clear" w:color="auto" w:fill="auto"/>
              </w:tcPr>
              <w:p w:rsidR="00A740DF" w:rsidRPr="00F85FA7" w:rsidRDefault="00084238" w:rsidP="00780659">
                <w:pPr>
                  <w:jc w:val="center"/>
                  <w:rPr>
                    <w:b/>
                    <w:sz w:val="24"/>
                    <w:szCs w:val="24"/>
                  </w:rPr>
                </w:pPr>
                <w:r>
                  <w:rPr>
                    <w:b/>
                    <w:sz w:val="24"/>
                    <w:szCs w:val="24"/>
                  </w:rPr>
                  <w:t>9</w:t>
                </w:r>
              </w:p>
            </w:tc>
          </w:tr>
          <w:tr w:rsidR="00A740DF" w:rsidRPr="00F85FA7" w:rsidTr="00780659">
            <w:tc>
              <w:tcPr>
                <w:tcW w:w="5641" w:type="dxa"/>
                <w:shd w:val="clear" w:color="auto" w:fill="auto"/>
              </w:tcPr>
              <w:p w:rsidR="00A740DF" w:rsidRPr="008939D5" w:rsidRDefault="00084238" w:rsidP="00084238">
                <w:pPr>
                  <w:pStyle w:val="ListParagraph"/>
                  <w:rPr>
                    <w:b/>
                    <w:sz w:val="24"/>
                    <w:szCs w:val="24"/>
                  </w:rPr>
                </w:pPr>
                <w:r>
                  <w:rPr>
                    <w:b/>
                    <w:sz w:val="24"/>
                    <w:szCs w:val="24"/>
                  </w:rPr>
                  <w:t>Traffic &amp; Transport</w:t>
                </w:r>
              </w:p>
            </w:tc>
            <w:tc>
              <w:tcPr>
                <w:tcW w:w="1134" w:type="dxa"/>
                <w:shd w:val="clear" w:color="auto" w:fill="auto"/>
              </w:tcPr>
              <w:p w:rsidR="00A740DF" w:rsidRPr="00F85FA7" w:rsidRDefault="00084238" w:rsidP="00780659">
                <w:pPr>
                  <w:jc w:val="center"/>
                  <w:rPr>
                    <w:b/>
                    <w:sz w:val="24"/>
                    <w:szCs w:val="24"/>
                  </w:rPr>
                </w:pPr>
                <w:r>
                  <w:rPr>
                    <w:b/>
                    <w:sz w:val="24"/>
                    <w:szCs w:val="24"/>
                  </w:rPr>
                  <w:t>12</w:t>
                </w:r>
              </w:p>
            </w:tc>
          </w:tr>
          <w:tr w:rsidR="00A740DF" w:rsidRPr="00F85FA7" w:rsidTr="00780659">
            <w:tc>
              <w:tcPr>
                <w:tcW w:w="5641" w:type="dxa"/>
                <w:shd w:val="clear" w:color="auto" w:fill="auto"/>
              </w:tcPr>
              <w:p w:rsidR="00A740DF" w:rsidRPr="008939D5" w:rsidRDefault="00084238" w:rsidP="00084238">
                <w:pPr>
                  <w:pStyle w:val="ListParagraph"/>
                  <w:rPr>
                    <w:b/>
                    <w:sz w:val="24"/>
                    <w:szCs w:val="24"/>
                  </w:rPr>
                </w:pPr>
                <w:r>
                  <w:rPr>
                    <w:b/>
                    <w:sz w:val="24"/>
                    <w:szCs w:val="24"/>
                  </w:rPr>
                  <w:t>Built Environment</w:t>
                </w:r>
              </w:p>
            </w:tc>
            <w:tc>
              <w:tcPr>
                <w:tcW w:w="1134" w:type="dxa"/>
                <w:shd w:val="clear" w:color="auto" w:fill="auto"/>
              </w:tcPr>
              <w:p w:rsidR="00A740DF" w:rsidRPr="00F85FA7" w:rsidRDefault="00084238" w:rsidP="00780659">
                <w:pPr>
                  <w:jc w:val="center"/>
                  <w:rPr>
                    <w:b/>
                    <w:sz w:val="24"/>
                    <w:szCs w:val="24"/>
                  </w:rPr>
                </w:pPr>
                <w:r>
                  <w:rPr>
                    <w:b/>
                    <w:sz w:val="24"/>
                    <w:szCs w:val="24"/>
                  </w:rPr>
                  <w:t>15</w:t>
                </w:r>
              </w:p>
            </w:tc>
          </w:tr>
          <w:tr w:rsidR="00A740DF" w:rsidRPr="00F85FA7" w:rsidTr="00780659">
            <w:tc>
              <w:tcPr>
                <w:tcW w:w="5641" w:type="dxa"/>
                <w:shd w:val="clear" w:color="auto" w:fill="auto"/>
              </w:tcPr>
              <w:p w:rsidR="00A740DF" w:rsidRPr="008939D5" w:rsidRDefault="00084238" w:rsidP="00084238">
                <w:pPr>
                  <w:pStyle w:val="ListParagraph"/>
                  <w:rPr>
                    <w:b/>
                    <w:sz w:val="24"/>
                    <w:szCs w:val="24"/>
                  </w:rPr>
                </w:pPr>
                <w:r>
                  <w:rPr>
                    <w:b/>
                    <w:sz w:val="24"/>
                    <w:szCs w:val="24"/>
                  </w:rPr>
                  <w:t>Green Spaces</w:t>
                </w:r>
              </w:p>
            </w:tc>
            <w:tc>
              <w:tcPr>
                <w:tcW w:w="1134" w:type="dxa"/>
                <w:shd w:val="clear" w:color="auto" w:fill="auto"/>
              </w:tcPr>
              <w:p w:rsidR="00A740DF" w:rsidRPr="00F85FA7" w:rsidRDefault="00084238" w:rsidP="00780659">
                <w:pPr>
                  <w:jc w:val="center"/>
                  <w:rPr>
                    <w:b/>
                    <w:sz w:val="24"/>
                    <w:szCs w:val="24"/>
                  </w:rPr>
                </w:pPr>
                <w:r>
                  <w:rPr>
                    <w:b/>
                    <w:sz w:val="24"/>
                    <w:szCs w:val="24"/>
                  </w:rPr>
                  <w:t>19</w:t>
                </w:r>
              </w:p>
            </w:tc>
          </w:tr>
          <w:tr w:rsidR="00084238" w:rsidRPr="00F85FA7" w:rsidTr="00780659">
            <w:tc>
              <w:tcPr>
                <w:tcW w:w="5641" w:type="dxa"/>
                <w:shd w:val="clear" w:color="auto" w:fill="auto"/>
              </w:tcPr>
              <w:p w:rsidR="00084238" w:rsidRDefault="00084238" w:rsidP="00084238">
                <w:pPr>
                  <w:pStyle w:val="ListParagraph"/>
                  <w:rPr>
                    <w:b/>
                    <w:sz w:val="24"/>
                    <w:szCs w:val="24"/>
                  </w:rPr>
                </w:pPr>
                <w:r>
                  <w:rPr>
                    <w:b/>
                    <w:sz w:val="24"/>
                    <w:szCs w:val="24"/>
                  </w:rPr>
                  <w:t>Natural Environment</w:t>
                </w:r>
              </w:p>
            </w:tc>
            <w:tc>
              <w:tcPr>
                <w:tcW w:w="1134" w:type="dxa"/>
                <w:shd w:val="clear" w:color="auto" w:fill="auto"/>
              </w:tcPr>
              <w:p w:rsidR="00084238" w:rsidRDefault="00084238" w:rsidP="00780659">
                <w:pPr>
                  <w:jc w:val="center"/>
                  <w:rPr>
                    <w:b/>
                    <w:sz w:val="24"/>
                    <w:szCs w:val="24"/>
                  </w:rPr>
                </w:pPr>
                <w:r>
                  <w:rPr>
                    <w:b/>
                    <w:sz w:val="24"/>
                    <w:szCs w:val="24"/>
                  </w:rPr>
                  <w:t>20</w:t>
                </w:r>
              </w:p>
            </w:tc>
          </w:tr>
          <w:tr w:rsidR="00A740DF" w:rsidRPr="00F85FA7" w:rsidTr="00780659">
            <w:tc>
              <w:tcPr>
                <w:tcW w:w="5641" w:type="dxa"/>
                <w:shd w:val="clear" w:color="auto" w:fill="auto"/>
              </w:tcPr>
              <w:p w:rsidR="00A740DF" w:rsidRPr="00084238" w:rsidRDefault="00084238" w:rsidP="00084238">
                <w:pPr>
                  <w:rPr>
                    <w:b/>
                    <w:sz w:val="24"/>
                    <w:szCs w:val="24"/>
                  </w:rPr>
                </w:pPr>
                <w:r>
                  <w:rPr>
                    <w:b/>
                    <w:sz w:val="24"/>
                    <w:szCs w:val="24"/>
                  </w:rPr>
                  <w:t xml:space="preserve">             </w:t>
                </w:r>
                <w:r w:rsidR="00A740DF">
                  <w:rPr>
                    <w:b/>
                    <w:sz w:val="24"/>
                    <w:szCs w:val="24"/>
                  </w:rPr>
                  <w:t>Appendices</w:t>
                </w:r>
                <w:r>
                  <w:rPr>
                    <w:b/>
                    <w:sz w:val="24"/>
                    <w:szCs w:val="24"/>
                  </w:rPr>
                  <w:br/>
                  <w:t xml:space="preserve">            1. </w:t>
                </w:r>
                <w:r w:rsidR="00A740DF">
                  <w:rPr>
                    <w:b/>
                    <w:sz w:val="24"/>
                    <w:szCs w:val="24"/>
                  </w:rPr>
                  <w:t>P</w:t>
                </w:r>
                <w:r>
                  <w:rPr>
                    <w:b/>
                    <w:sz w:val="24"/>
                    <w:szCs w:val="24"/>
                  </w:rPr>
                  <w:t>rojecting Housing Requirements (G L Hearn)</w:t>
                </w:r>
                <w:r>
                  <w:rPr>
                    <w:b/>
                    <w:sz w:val="24"/>
                    <w:szCs w:val="24"/>
                  </w:rPr>
                  <w:br/>
                  <w:t xml:space="preserve">            2. Housing Survey (Community Impact Bucks)</w:t>
                </w:r>
              </w:p>
            </w:tc>
            <w:tc>
              <w:tcPr>
                <w:tcW w:w="1134" w:type="dxa"/>
                <w:shd w:val="clear" w:color="auto" w:fill="auto"/>
              </w:tcPr>
              <w:p w:rsidR="00A740DF" w:rsidRPr="00F85FA7" w:rsidRDefault="00084238" w:rsidP="00084238">
                <w:pPr>
                  <w:jc w:val="center"/>
                  <w:rPr>
                    <w:b/>
                    <w:sz w:val="24"/>
                    <w:szCs w:val="24"/>
                  </w:rPr>
                </w:pPr>
                <w:r>
                  <w:rPr>
                    <w:b/>
                    <w:sz w:val="24"/>
                    <w:szCs w:val="24"/>
                  </w:rPr>
                  <w:br/>
                  <w:t>2</w:t>
                </w:r>
                <w:r w:rsidR="00A740DF">
                  <w:rPr>
                    <w:b/>
                    <w:sz w:val="24"/>
                    <w:szCs w:val="24"/>
                  </w:rPr>
                  <w:t>1</w:t>
                </w:r>
                <w:r w:rsidR="00A740DF">
                  <w:rPr>
                    <w:b/>
                    <w:sz w:val="24"/>
                    <w:szCs w:val="24"/>
                  </w:rPr>
                  <w:br/>
                </w:r>
                <w:r>
                  <w:rPr>
                    <w:b/>
                    <w:sz w:val="24"/>
                    <w:szCs w:val="24"/>
                  </w:rPr>
                  <w:t>23</w:t>
                </w:r>
              </w:p>
            </w:tc>
          </w:tr>
        </w:tbl>
        <w:p w:rsidR="00801ED8" w:rsidRDefault="00801ED8" w:rsidP="00801ED8">
          <w:pPr>
            <w:jc w:val="center"/>
          </w:pPr>
          <w:r>
            <w:br/>
          </w:r>
          <w:r w:rsidRPr="0015219A">
            <w:rPr>
              <w:noProof/>
            </w:rPr>
            <w:drawing>
              <wp:inline distT="0" distB="0" distL="0" distR="0" wp14:anchorId="0E5999B4" wp14:editId="1E6A3847">
                <wp:extent cx="5326380" cy="3700576"/>
                <wp:effectExtent l="0" t="0" r="7620" b="0"/>
                <wp:docPr id="18" name="Picture 18" descr="Parish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ish Boundar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9504" cy="3709694"/>
                        </a:xfrm>
                        <a:prstGeom prst="rect">
                          <a:avLst/>
                        </a:prstGeom>
                        <a:noFill/>
                        <a:ln>
                          <a:noFill/>
                        </a:ln>
                      </pic:spPr>
                    </pic:pic>
                  </a:graphicData>
                </a:graphic>
              </wp:inline>
            </w:drawing>
          </w:r>
        </w:p>
        <w:p w:rsidR="00872100" w:rsidRDefault="00801ED8" w:rsidP="00801ED8">
          <w:pPr>
            <w:jc w:val="center"/>
            <w:rPr>
              <w:b/>
              <w:sz w:val="36"/>
              <w:szCs w:val="36"/>
            </w:rPr>
          </w:pPr>
          <w:r w:rsidRPr="007F7C65">
            <w:rPr>
              <w:rFonts w:ascii="Calibri" w:hAnsi="Calibri"/>
            </w:rPr>
            <w:t>This is the Marsh Gibbon Neighbourhood Area approved by AVDC.</w:t>
          </w:r>
        </w:p>
      </w:sdtContent>
    </w:sdt>
    <w:p w:rsidR="00A87197" w:rsidRPr="00872100" w:rsidRDefault="00A740DF" w:rsidP="00801ED8">
      <w:pPr>
        <w:rPr>
          <w:b/>
          <w:sz w:val="44"/>
          <w:szCs w:val="44"/>
        </w:rPr>
      </w:pPr>
      <w:r>
        <w:rPr>
          <w:b/>
          <w:sz w:val="44"/>
          <w:szCs w:val="44"/>
        </w:rPr>
        <w:br w:type="page"/>
      </w:r>
      <w:r w:rsidR="009D3D88" w:rsidRPr="00872100">
        <w:rPr>
          <w:b/>
          <w:sz w:val="44"/>
          <w:szCs w:val="44"/>
        </w:rPr>
        <w:lastRenderedPageBreak/>
        <w:t>The Evidence Base</w:t>
      </w:r>
      <w:r w:rsidR="007F14DB" w:rsidRPr="00872100">
        <w:rPr>
          <w:b/>
          <w:sz w:val="44"/>
          <w:szCs w:val="44"/>
        </w:rPr>
        <w:t xml:space="preserve"> Report </w:t>
      </w:r>
    </w:p>
    <w:p w:rsidR="009D3D88" w:rsidRPr="004367FF" w:rsidRDefault="009D3D88" w:rsidP="009D3D88">
      <w:pPr>
        <w:pStyle w:val="NoSpacing"/>
        <w:rPr>
          <w:b/>
          <w:sz w:val="28"/>
          <w:szCs w:val="28"/>
        </w:rPr>
      </w:pPr>
      <w:r w:rsidRPr="004367FF">
        <w:rPr>
          <w:b/>
          <w:sz w:val="28"/>
          <w:szCs w:val="28"/>
        </w:rPr>
        <w:t>Introduction</w:t>
      </w:r>
    </w:p>
    <w:p w:rsidR="009D3D88" w:rsidRDefault="009D3D88" w:rsidP="009D3D88">
      <w:pPr>
        <w:pStyle w:val="NoSpacing"/>
        <w:rPr>
          <w:sz w:val="24"/>
          <w:szCs w:val="24"/>
        </w:rPr>
      </w:pPr>
    </w:p>
    <w:p w:rsidR="009D3D88" w:rsidRDefault="009D3D88" w:rsidP="009D3D88">
      <w:pPr>
        <w:pStyle w:val="NoSpacing"/>
        <w:numPr>
          <w:ilvl w:val="0"/>
          <w:numId w:val="1"/>
        </w:numPr>
        <w:rPr>
          <w:sz w:val="24"/>
          <w:szCs w:val="24"/>
        </w:rPr>
      </w:pPr>
      <w:r>
        <w:rPr>
          <w:sz w:val="24"/>
          <w:szCs w:val="24"/>
        </w:rPr>
        <w:t>Marsh Gibbon Parish Council prepared a Village Plan in 2011 that sets out a</w:t>
      </w:r>
      <w:r w:rsidR="003C33A9">
        <w:rPr>
          <w:sz w:val="24"/>
          <w:szCs w:val="24"/>
        </w:rPr>
        <w:t>ctions the residents wish</w:t>
      </w:r>
      <w:r>
        <w:rPr>
          <w:sz w:val="24"/>
          <w:szCs w:val="24"/>
        </w:rPr>
        <w:t xml:space="preserve"> to see implemented to maintain the village as a very pleasant, diverse and safe place to live. A survey of the village to obtain residents’ views about the way forward on a wide variety of matters was carried out in 2010 and the results of this underpinned the proposals in the Village Plan. One of the requests arising from the survey was that the Parish Council should prepare a land use plan to</w:t>
      </w:r>
      <w:r w:rsidR="003C33A9">
        <w:rPr>
          <w:sz w:val="24"/>
          <w:szCs w:val="24"/>
        </w:rPr>
        <w:t xml:space="preserve"> help steer future change. The N</w:t>
      </w:r>
      <w:r>
        <w:rPr>
          <w:sz w:val="24"/>
          <w:szCs w:val="24"/>
        </w:rPr>
        <w:t>eighbourhood Development Plan is the vehicle for this initiative.</w:t>
      </w:r>
    </w:p>
    <w:p w:rsidR="009D3D88" w:rsidRDefault="009D3D88" w:rsidP="009D3D88">
      <w:pPr>
        <w:pStyle w:val="NoSpacing"/>
        <w:rPr>
          <w:sz w:val="24"/>
          <w:szCs w:val="24"/>
        </w:rPr>
      </w:pPr>
    </w:p>
    <w:p w:rsidR="009D3D88" w:rsidRDefault="009D3D88" w:rsidP="009D3D88">
      <w:pPr>
        <w:pStyle w:val="NoSpacing"/>
        <w:numPr>
          <w:ilvl w:val="0"/>
          <w:numId w:val="1"/>
        </w:numPr>
        <w:rPr>
          <w:sz w:val="24"/>
          <w:szCs w:val="24"/>
        </w:rPr>
      </w:pPr>
      <w:r>
        <w:rPr>
          <w:sz w:val="24"/>
          <w:szCs w:val="24"/>
        </w:rPr>
        <w:t xml:space="preserve">The evidence base for this plan relies in part on the survey undertaken in 2010 </w:t>
      </w:r>
      <w:r w:rsidR="00275BF4">
        <w:rPr>
          <w:sz w:val="24"/>
          <w:szCs w:val="24"/>
        </w:rPr>
        <w:t xml:space="preserve">and </w:t>
      </w:r>
      <w:r>
        <w:rPr>
          <w:sz w:val="24"/>
          <w:szCs w:val="24"/>
        </w:rPr>
        <w:t xml:space="preserve">also on the results of the </w:t>
      </w:r>
      <w:r w:rsidR="0014516D">
        <w:rPr>
          <w:sz w:val="24"/>
          <w:szCs w:val="24"/>
        </w:rPr>
        <w:t>2011 census, consultation with our residents about the draft Plan policies and proposals</w:t>
      </w:r>
      <w:r w:rsidR="005C35D8">
        <w:rPr>
          <w:sz w:val="24"/>
          <w:szCs w:val="24"/>
        </w:rPr>
        <w:t xml:space="preserve"> and discussions with our local planning authority</w:t>
      </w:r>
    </w:p>
    <w:p w:rsidR="00A740DF" w:rsidRDefault="00A740DF" w:rsidP="0014516D">
      <w:pPr>
        <w:pStyle w:val="NoSpacing"/>
        <w:rPr>
          <w:b/>
          <w:sz w:val="32"/>
          <w:szCs w:val="32"/>
        </w:rPr>
      </w:pPr>
    </w:p>
    <w:p w:rsidR="0014516D" w:rsidRPr="00ED1B6F" w:rsidRDefault="0014516D" w:rsidP="0014516D">
      <w:pPr>
        <w:pStyle w:val="NoSpacing"/>
        <w:rPr>
          <w:b/>
          <w:sz w:val="32"/>
          <w:szCs w:val="32"/>
        </w:rPr>
      </w:pPr>
      <w:r w:rsidRPr="00ED1B6F">
        <w:rPr>
          <w:b/>
          <w:sz w:val="32"/>
          <w:szCs w:val="32"/>
        </w:rPr>
        <w:t>Marsh Gibbon in the sub-region.</w:t>
      </w:r>
    </w:p>
    <w:p w:rsidR="0014516D" w:rsidRDefault="0014516D" w:rsidP="0014516D">
      <w:pPr>
        <w:pStyle w:val="NoSpacing"/>
        <w:rPr>
          <w:sz w:val="24"/>
          <w:szCs w:val="24"/>
        </w:rPr>
      </w:pPr>
    </w:p>
    <w:p w:rsidR="0014516D" w:rsidRDefault="0014516D" w:rsidP="0014516D">
      <w:pPr>
        <w:pStyle w:val="NoSpacing"/>
        <w:numPr>
          <w:ilvl w:val="0"/>
          <w:numId w:val="1"/>
        </w:numPr>
        <w:rPr>
          <w:sz w:val="24"/>
          <w:szCs w:val="24"/>
        </w:rPr>
      </w:pPr>
      <w:r>
        <w:rPr>
          <w:sz w:val="24"/>
          <w:szCs w:val="24"/>
        </w:rPr>
        <w:t>Like many rural areas Marsh Gibbon has changed considerably over the last 100 years and particularly since the last war. It used to be a self</w:t>
      </w:r>
      <w:r w:rsidR="00813E76">
        <w:rPr>
          <w:sz w:val="24"/>
          <w:szCs w:val="24"/>
        </w:rPr>
        <w:t>-</w:t>
      </w:r>
      <w:r>
        <w:rPr>
          <w:sz w:val="24"/>
          <w:szCs w:val="24"/>
        </w:rPr>
        <w:t xml:space="preserve">contained agricultural community. Now it is a much more mixed population with very few people employed in agriculture </w:t>
      </w:r>
      <w:r w:rsidR="003C33A9">
        <w:rPr>
          <w:sz w:val="24"/>
          <w:szCs w:val="24"/>
        </w:rPr>
        <w:t xml:space="preserve">(3%) </w:t>
      </w:r>
      <w:r>
        <w:rPr>
          <w:sz w:val="24"/>
          <w:szCs w:val="24"/>
        </w:rPr>
        <w:t>and the majority seeking work outside the village. The development of the railways and more recently the M40 have facilitated easy access to other work centres</w:t>
      </w:r>
      <w:r w:rsidR="00CD69A2">
        <w:rPr>
          <w:sz w:val="24"/>
          <w:szCs w:val="24"/>
        </w:rPr>
        <w:t xml:space="preserve">. We are 15 minutes from the M40, we are close to the London commuter stations at Bicester and Aylesbury and the pressure for more market led growth in Marsh Gibbon will be considerable </w:t>
      </w:r>
      <w:r w:rsidR="00DB44D2">
        <w:rPr>
          <w:sz w:val="24"/>
          <w:szCs w:val="24"/>
        </w:rPr>
        <w:t>in</w:t>
      </w:r>
      <w:r w:rsidR="00CD69A2">
        <w:rPr>
          <w:sz w:val="24"/>
          <w:szCs w:val="24"/>
        </w:rPr>
        <w:t xml:space="preserve"> the coming years.</w:t>
      </w:r>
    </w:p>
    <w:p w:rsidR="00CD69A2" w:rsidRDefault="00CD69A2" w:rsidP="00CD69A2">
      <w:pPr>
        <w:pStyle w:val="NoSpacing"/>
        <w:rPr>
          <w:sz w:val="24"/>
          <w:szCs w:val="24"/>
        </w:rPr>
      </w:pPr>
    </w:p>
    <w:p w:rsidR="00480C04" w:rsidRPr="00A740DF" w:rsidRDefault="003C33A9" w:rsidP="00780659">
      <w:pPr>
        <w:pStyle w:val="NoSpacing"/>
        <w:numPr>
          <w:ilvl w:val="0"/>
          <w:numId w:val="1"/>
        </w:numPr>
        <w:rPr>
          <w:sz w:val="24"/>
          <w:szCs w:val="24"/>
        </w:rPr>
      </w:pPr>
      <w:r w:rsidRPr="00A740DF">
        <w:rPr>
          <w:sz w:val="24"/>
          <w:szCs w:val="24"/>
        </w:rPr>
        <w:t>Aylesbury Vale District C</w:t>
      </w:r>
      <w:r w:rsidR="00DB44D2" w:rsidRPr="00A740DF">
        <w:rPr>
          <w:sz w:val="24"/>
          <w:szCs w:val="24"/>
        </w:rPr>
        <w:t>ouncil’</w:t>
      </w:r>
      <w:r w:rsidR="00392320" w:rsidRPr="00A740DF">
        <w:rPr>
          <w:sz w:val="24"/>
          <w:szCs w:val="24"/>
        </w:rPr>
        <w:t>s strategic plan</w:t>
      </w:r>
      <w:r w:rsidR="005B5E75" w:rsidRPr="00A740DF">
        <w:rPr>
          <w:sz w:val="24"/>
          <w:szCs w:val="24"/>
        </w:rPr>
        <w:t>,</w:t>
      </w:r>
      <w:r w:rsidR="00392320" w:rsidRPr="00A740DF">
        <w:rPr>
          <w:sz w:val="24"/>
          <w:szCs w:val="24"/>
        </w:rPr>
        <w:t xml:space="preserve"> </w:t>
      </w:r>
      <w:r w:rsidR="00061CBF" w:rsidRPr="00A740DF">
        <w:rPr>
          <w:sz w:val="24"/>
          <w:szCs w:val="24"/>
        </w:rPr>
        <w:t>Aylesbury Vale District Local Plan (AVDLP)</w:t>
      </w:r>
      <w:r w:rsidR="005B5E75" w:rsidRPr="00A740DF">
        <w:rPr>
          <w:sz w:val="24"/>
          <w:szCs w:val="24"/>
        </w:rPr>
        <w:t xml:space="preserve">, </w:t>
      </w:r>
      <w:r w:rsidR="00DB44D2" w:rsidRPr="00A740DF">
        <w:rPr>
          <w:sz w:val="24"/>
          <w:szCs w:val="24"/>
        </w:rPr>
        <w:t xml:space="preserve">recognises this pressure and seeks to steer economic and housing growth to the major towns (Aylesbury, Buckingham and Winslow) and to reduce journeys to work and ease pressures on the rural environment. In recognition of these factors it has set out policies in the </w:t>
      </w:r>
      <w:r w:rsidR="005B5E75" w:rsidRPr="00A740DF">
        <w:rPr>
          <w:sz w:val="24"/>
          <w:szCs w:val="24"/>
        </w:rPr>
        <w:t>AVDLP</w:t>
      </w:r>
      <w:r w:rsidR="00DB44D2" w:rsidRPr="00A740DF">
        <w:rPr>
          <w:sz w:val="24"/>
          <w:szCs w:val="24"/>
        </w:rPr>
        <w:t xml:space="preserve"> for the</w:t>
      </w:r>
      <w:r w:rsidR="00392320" w:rsidRPr="00A740DF">
        <w:rPr>
          <w:sz w:val="24"/>
          <w:szCs w:val="24"/>
        </w:rPr>
        <w:t xml:space="preserve"> </w:t>
      </w:r>
      <w:r w:rsidR="00DB44D2" w:rsidRPr="00A740DF">
        <w:rPr>
          <w:sz w:val="24"/>
          <w:szCs w:val="24"/>
        </w:rPr>
        <w:t xml:space="preserve">rural area in which Marsh Gibbon </w:t>
      </w:r>
      <w:r w:rsidR="00705A69" w:rsidRPr="00A740DF">
        <w:rPr>
          <w:sz w:val="24"/>
          <w:szCs w:val="24"/>
        </w:rPr>
        <w:t>sits that</w:t>
      </w:r>
      <w:r w:rsidR="00480C04" w:rsidRPr="00A740DF">
        <w:rPr>
          <w:sz w:val="24"/>
          <w:szCs w:val="24"/>
        </w:rPr>
        <w:t xml:space="preserve"> are designed to accommodate limited growth, largely for local needs and seek to strike a balance between local homes and local jobs, recognising that diversification in agriculture needs to be accommodated.</w:t>
      </w:r>
      <w:r w:rsidR="00A740DF">
        <w:rPr>
          <w:sz w:val="24"/>
          <w:szCs w:val="24"/>
        </w:rPr>
        <w:br/>
      </w:r>
    </w:p>
    <w:p w:rsidR="00A740DF" w:rsidRDefault="00E1397A" w:rsidP="004367FF">
      <w:pPr>
        <w:pStyle w:val="NoSpacing"/>
        <w:numPr>
          <w:ilvl w:val="0"/>
          <w:numId w:val="1"/>
        </w:numPr>
        <w:rPr>
          <w:b/>
          <w:sz w:val="32"/>
          <w:szCs w:val="32"/>
        </w:rPr>
      </w:pPr>
      <w:r>
        <w:rPr>
          <w:sz w:val="24"/>
          <w:szCs w:val="24"/>
        </w:rPr>
        <w:t>New development plans must be s</w:t>
      </w:r>
      <w:r w:rsidR="00480C04">
        <w:rPr>
          <w:sz w:val="24"/>
          <w:szCs w:val="24"/>
        </w:rPr>
        <w:t>et in the context o</w:t>
      </w:r>
      <w:r w:rsidR="003C33A9">
        <w:rPr>
          <w:sz w:val="24"/>
          <w:szCs w:val="24"/>
        </w:rPr>
        <w:t xml:space="preserve">f the </w:t>
      </w:r>
      <w:r>
        <w:rPr>
          <w:sz w:val="24"/>
          <w:szCs w:val="24"/>
        </w:rPr>
        <w:t xml:space="preserve">government’s </w:t>
      </w:r>
      <w:r w:rsidR="003C33A9">
        <w:rPr>
          <w:sz w:val="24"/>
          <w:szCs w:val="24"/>
        </w:rPr>
        <w:t xml:space="preserve">National Planning Policy </w:t>
      </w:r>
      <w:r w:rsidR="00480C04">
        <w:rPr>
          <w:sz w:val="24"/>
          <w:szCs w:val="24"/>
        </w:rPr>
        <w:t xml:space="preserve">Framework (NPPF) that has as its starting point that plans should build in a presumption in favour of sustainable development. The NPPF </w:t>
      </w:r>
      <w:r w:rsidR="00240E31">
        <w:rPr>
          <w:sz w:val="24"/>
          <w:szCs w:val="24"/>
        </w:rPr>
        <w:t xml:space="preserve">encourages local communities to produce their own Neighbourhood Development </w:t>
      </w:r>
      <w:r w:rsidR="00705A69">
        <w:rPr>
          <w:sz w:val="24"/>
          <w:szCs w:val="24"/>
        </w:rPr>
        <w:t>Plans set</w:t>
      </w:r>
      <w:r>
        <w:rPr>
          <w:sz w:val="24"/>
          <w:szCs w:val="24"/>
        </w:rPr>
        <w:t xml:space="preserve"> in the context of current District Local Plans and to work in cooperation with District Councils. </w:t>
      </w:r>
      <w:r w:rsidR="00240E31">
        <w:rPr>
          <w:sz w:val="24"/>
          <w:szCs w:val="24"/>
        </w:rPr>
        <w:t xml:space="preserve">We </w:t>
      </w:r>
      <w:r>
        <w:rPr>
          <w:sz w:val="24"/>
          <w:szCs w:val="24"/>
        </w:rPr>
        <w:t xml:space="preserve">have followed this guidance and </w:t>
      </w:r>
      <w:r w:rsidR="00240E31">
        <w:rPr>
          <w:sz w:val="24"/>
          <w:szCs w:val="24"/>
        </w:rPr>
        <w:t xml:space="preserve">our plan </w:t>
      </w:r>
      <w:r w:rsidR="00813E76">
        <w:rPr>
          <w:sz w:val="24"/>
          <w:szCs w:val="24"/>
        </w:rPr>
        <w:t>conforms with</w:t>
      </w:r>
      <w:r>
        <w:rPr>
          <w:sz w:val="24"/>
          <w:szCs w:val="24"/>
        </w:rPr>
        <w:t xml:space="preserve"> the NPPF.</w:t>
      </w:r>
      <w:r w:rsidR="00813E76">
        <w:rPr>
          <w:sz w:val="24"/>
          <w:szCs w:val="24"/>
        </w:rPr>
        <w:br/>
      </w:r>
      <w:r w:rsidR="00813E76">
        <w:rPr>
          <w:b/>
          <w:sz w:val="32"/>
          <w:szCs w:val="32"/>
        </w:rPr>
        <w:br/>
      </w:r>
    </w:p>
    <w:p w:rsidR="00240E31" w:rsidRPr="00813E76" w:rsidRDefault="00240E31" w:rsidP="00A740DF">
      <w:pPr>
        <w:pStyle w:val="NoSpacing"/>
        <w:ind w:left="786"/>
        <w:rPr>
          <w:sz w:val="24"/>
          <w:szCs w:val="24"/>
        </w:rPr>
      </w:pPr>
      <w:r w:rsidRPr="00813E76">
        <w:rPr>
          <w:b/>
          <w:sz w:val="32"/>
          <w:szCs w:val="32"/>
        </w:rPr>
        <w:lastRenderedPageBreak/>
        <w:t xml:space="preserve">Population </w:t>
      </w:r>
      <w:r w:rsidR="004367FF" w:rsidRPr="00813E76">
        <w:rPr>
          <w:b/>
          <w:sz w:val="32"/>
          <w:szCs w:val="32"/>
        </w:rPr>
        <w:t>trends</w:t>
      </w:r>
    </w:p>
    <w:p w:rsidR="004367FF" w:rsidRDefault="004367FF" w:rsidP="004367FF">
      <w:pPr>
        <w:pStyle w:val="NoSpacing"/>
        <w:rPr>
          <w:sz w:val="24"/>
          <w:szCs w:val="24"/>
        </w:rPr>
      </w:pPr>
    </w:p>
    <w:p w:rsidR="009D50C6" w:rsidRPr="00813E76" w:rsidRDefault="004367FF" w:rsidP="00813E76">
      <w:pPr>
        <w:pStyle w:val="NoSpacing"/>
        <w:numPr>
          <w:ilvl w:val="0"/>
          <w:numId w:val="1"/>
        </w:numPr>
        <w:rPr>
          <w:sz w:val="24"/>
          <w:szCs w:val="24"/>
        </w:rPr>
      </w:pPr>
      <w:r w:rsidRPr="00813E76">
        <w:rPr>
          <w:sz w:val="24"/>
          <w:szCs w:val="24"/>
        </w:rPr>
        <w:t>Table 1 below (population age structure 2001-2011) shows the changes that have taken place in the village between the last two censuses and compares the village with the age structure in the Vale as a whole in 2011.</w:t>
      </w:r>
    </w:p>
    <w:tbl>
      <w:tblPr>
        <w:tblW w:w="9104" w:type="dxa"/>
        <w:tblInd w:w="817" w:type="dxa"/>
        <w:tblLook w:val="04A0" w:firstRow="1" w:lastRow="0" w:firstColumn="1" w:lastColumn="0" w:noHBand="0" w:noVBand="1"/>
      </w:tblPr>
      <w:tblGrid>
        <w:gridCol w:w="1276"/>
        <w:gridCol w:w="567"/>
        <w:gridCol w:w="1843"/>
        <w:gridCol w:w="283"/>
        <w:gridCol w:w="410"/>
        <w:gridCol w:w="236"/>
        <w:gridCol w:w="1339"/>
        <w:gridCol w:w="399"/>
        <w:gridCol w:w="1869"/>
        <w:gridCol w:w="646"/>
        <w:gridCol w:w="236"/>
      </w:tblGrid>
      <w:tr w:rsidR="009D50C6" w:rsidRPr="009D50C6" w:rsidTr="009D50C6">
        <w:trPr>
          <w:gridAfter w:val="2"/>
          <w:wAfter w:w="882" w:type="dxa"/>
          <w:trHeight w:val="525"/>
        </w:trPr>
        <w:tc>
          <w:tcPr>
            <w:tcW w:w="8222" w:type="dxa"/>
            <w:gridSpan w:val="9"/>
            <w:tcBorders>
              <w:top w:val="nil"/>
              <w:left w:val="nil"/>
              <w:bottom w:val="nil"/>
              <w:right w:val="nil"/>
            </w:tcBorders>
            <w:shd w:val="clear" w:color="auto" w:fill="auto"/>
            <w:noWrap/>
            <w:vAlign w:val="bottom"/>
            <w:hideMark/>
          </w:tcPr>
          <w:p w:rsidR="009D50C6" w:rsidRPr="00BF5897" w:rsidRDefault="00BF5897" w:rsidP="009D50C6">
            <w:pPr>
              <w:spacing w:after="0" w:line="240" w:lineRule="auto"/>
              <w:rPr>
                <w:rFonts w:ascii="Calibri" w:eastAsia="Times New Roman" w:hAnsi="Calibri" w:cs="Times New Roman"/>
                <w:b/>
                <w:bCs/>
                <w:color w:val="000000"/>
                <w:sz w:val="32"/>
                <w:szCs w:val="32"/>
              </w:rPr>
            </w:pPr>
            <w:r>
              <w:rPr>
                <w:rFonts w:ascii="Calibri" w:eastAsia="Times New Roman" w:hAnsi="Calibri" w:cs="Times New Roman"/>
                <w:b/>
                <w:bCs/>
                <w:color w:val="000000"/>
                <w:sz w:val="32"/>
                <w:szCs w:val="32"/>
              </w:rPr>
              <w:t xml:space="preserve">Table 1  </w:t>
            </w:r>
            <w:r w:rsidR="00813E76">
              <w:rPr>
                <w:rFonts w:ascii="Calibri" w:eastAsia="Times New Roman" w:hAnsi="Calibri" w:cs="Times New Roman"/>
                <w:b/>
                <w:bCs/>
                <w:color w:val="000000"/>
                <w:sz w:val="32"/>
                <w:szCs w:val="32"/>
              </w:rPr>
              <w:t>Marsh Gibbon</w:t>
            </w:r>
            <w:r w:rsidR="009D50C6" w:rsidRPr="00BF5897">
              <w:rPr>
                <w:rFonts w:ascii="Calibri" w:eastAsia="Times New Roman" w:hAnsi="Calibri" w:cs="Times New Roman"/>
                <w:b/>
                <w:bCs/>
                <w:color w:val="000000"/>
                <w:sz w:val="32"/>
                <w:szCs w:val="32"/>
              </w:rPr>
              <w:t>:</w:t>
            </w:r>
            <w:r w:rsidR="00813E76">
              <w:rPr>
                <w:rFonts w:ascii="Calibri" w:eastAsia="Times New Roman" w:hAnsi="Calibri" w:cs="Times New Roman"/>
                <w:b/>
                <w:bCs/>
                <w:color w:val="000000"/>
                <w:sz w:val="32"/>
                <w:szCs w:val="32"/>
              </w:rPr>
              <w:t xml:space="preserve"> </w:t>
            </w:r>
            <w:r w:rsidR="009D50C6" w:rsidRPr="00BF5897">
              <w:rPr>
                <w:rFonts w:ascii="Calibri" w:eastAsia="Times New Roman" w:hAnsi="Calibri" w:cs="Times New Roman"/>
                <w:b/>
                <w:bCs/>
                <w:color w:val="000000"/>
                <w:sz w:val="32"/>
                <w:szCs w:val="32"/>
              </w:rPr>
              <w:t>Population age structure 2001-2011</w:t>
            </w:r>
          </w:p>
        </w:tc>
      </w:tr>
      <w:tr w:rsidR="009D50C6" w:rsidRPr="009D50C6" w:rsidTr="009D50C6">
        <w:trPr>
          <w:trHeight w:val="300"/>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536" w:type="dxa"/>
            <w:gridSpan w:val="3"/>
            <w:tcBorders>
              <w:top w:val="nil"/>
              <w:left w:val="nil"/>
              <w:bottom w:val="nil"/>
              <w:right w:val="nil"/>
            </w:tcBorders>
            <w:shd w:val="clear" w:color="auto" w:fill="auto"/>
            <w:noWrap/>
            <w:vAlign w:val="bottom"/>
            <w:hideMark/>
          </w:tcPr>
          <w:p w:rsidR="009D50C6" w:rsidRPr="00BB6E65" w:rsidRDefault="00275BF4" w:rsidP="00BB6E65">
            <w:pPr>
              <w:spacing w:after="0" w:line="240" w:lineRule="auto"/>
              <w:jc w:val="center"/>
              <w:rPr>
                <w:rFonts w:ascii="Calibri" w:eastAsia="Times New Roman" w:hAnsi="Calibri" w:cs="Times New Roman"/>
                <w:b/>
                <w:color w:val="000000"/>
                <w:sz w:val="28"/>
                <w:szCs w:val="28"/>
              </w:rPr>
            </w:pPr>
            <w:r w:rsidRPr="00BB6E65">
              <w:rPr>
                <w:rFonts w:ascii="Calibri" w:eastAsia="Times New Roman" w:hAnsi="Calibri" w:cs="Times New Roman"/>
                <w:b/>
                <w:color w:val="000000"/>
                <w:sz w:val="28"/>
                <w:szCs w:val="28"/>
              </w:rPr>
              <w:t>2001</w:t>
            </w:r>
          </w:p>
        </w:tc>
        <w:tc>
          <w:tcPr>
            <w:tcW w:w="236" w:type="dxa"/>
            <w:tcBorders>
              <w:top w:val="nil"/>
              <w:left w:val="nil"/>
              <w:bottom w:val="nil"/>
              <w:right w:val="nil"/>
            </w:tcBorders>
            <w:shd w:val="clear" w:color="auto" w:fill="auto"/>
            <w:noWrap/>
            <w:vAlign w:val="bottom"/>
            <w:hideMark/>
          </w:tcPr>
          <w:p w:rsidR="009D50C6" w:rsidRPr="00275BF4" w:rsidRDefault="009D50C6" w:rsidP="00275BF4">
            <w:pPr>
              <w:spacing w:after="0" w:line="240" w:lineRule="auto"/>
              <w:jc w:val="center"/>
              <w:rPr>
                <w:rFonts w:ascii="Calibri" w:eastAsia="Times New Roman" w:hAnsi="Calibri" w:cs="Times New Roman"/>
                <w:b/>
                <w:color w:val="000000"/>
                <w:sz w:val="24"/>
                <w:szCs w:val="24"/>
              </w:rPr>
            </w:pPr>
          </w:p>
        </w:tc>
        <w:tc>
          <w:tcPr>
            <w:tcW w:w="1339" w:type="dxa"/>
            <w:tcBorders>
              <w:top w:val="nil"/>
              <w:left w:val="nil"/>
              <w:bottom w:val="nil"/>
              <w:right w:val="nil"/>
            </w:tcBorders>
            <w:shd w:val="clear" w:color="auto" w:fill="auto"/>
            <w:noWrap/>
            <w:vAlign w:val="bottom"/>
            <w:hideMark/>
          </w:tcPr>
          <w:p w:rsidR="009D50C6" w:rsidRPr="00BB6E65" w:rsidRDefault="00275BF4" w:rsidP="00275BF4">
            <w:pPr>
              <w:spacing w:after="0" w:line="240" w:lineRule="auto"/>
              <w:jc w:val="center"/>
              <w:rPr>
                <w:rFonts w:ascii="Calibri" w:eastAsia="Times New Roman" w:hAnsi="Calibri" w:cs="Times New Roman"/>
                <w:b/>
                <w:color w:val="000000"/>
                <w:sz w:val="28"/>
                <w:szCs w:val="28"/>
              </w:rPr>
            </w:pPr>
            <w:r w:rsidRPr="00BB6E65">
              <w:rPr>
                <w:rFonts w:ascii="Calibri" w:eastAsia="Times New Roman" w:hAnsi="Calibri" w:cs="Times New Roman"/>
                <w:b/>
                <w:color w:val="000000"/>
                <w:sz w:val="28"/>
                <w:szCs w:val="28"/>
              </w:rPr>
              <w:t>2011</w:t>
            </w:r>
          </w:p>
        </w:tc>
        <w:tc>
          <w:tcPr>
            <w:tcW w:w="399" w:type="dxa"/>
            <w:tcBorders>
              <w:top w:val="nil"/>
              <w:left w:val="nil"/>
              <w:bottom w:val="nil"/>
              <w:right w:val="nil"/>
            </w:tcBorders>
            <w:shd w:val="clear" w:color="auto" w:fill="auto"/>
            <w:noWrap/>
            <w:vAlign w:val="bottom"/>
            <w:hideMark/>
          </w:tcPr>
          <w:p w:rsidR="009D50C6" w:rsidRPr="00275BF4" w:rsidRDefault="009D50C6" w:rsidP="00275BF4">
            <w:pPr>
              <w:spacing w:after="0" w:line="240" w:lineRule="auto"/>
              <w:jc w:val="center"/>
              <w:rPr>
                <w:rFonts w:ascii="Calibri" w:eastAsia="Times New Roman" w:hAnsi="Calibri" w:cs="Times New Roman"/>
                <w:b/>
                <w:color w:val="000000"/>
                <w:sz w:val="24"/>
                <w:szCs w:val="24"/>
              </w:rPr>
            </w:pPr>
          </w:p>
        </w:tc>
        <w:tc>
          <w:tcPr>
            <w:tcW w:w="1869" w:type="dxa"/>
            <w:tcBorders>
              <w:top w:val="nil"/>
              <w:left w:val="nil"/>
              <w:bottom w:val="nil"/>
              <w:right w:val="nil"/>
            </w:tcBorders>
            <w:shd w:val="clear" w:color="auto" w:fill="auto"/>
            <w:noWrap/>
            <w:vAlign w:val="bottom"/>
            <w:hideMark/>
          </w:tcPr>
          <w:p w:rsidR="009D50C6" w:rsidRPr="00BB6E65" w:rsidRDefault="00275BF4" w:rsidP="00275BF4">
            <w:pPr>
              <w:spacing w:after="0" w:line="240" w:lineRule="auto"/>
              <w:jc w:val="center"/>
              <w:rPr>
                <w:rFonts w:ascii="Calibri" w:eastAsia="Times New Roman" w:hAnsi="Calibri" w:cs="Times New Roman"/>
                <w:b/>
                <w:color w:val="000000"/>
                <w:sz w:val="28"/>
                <w:szCs w:val="28"/>
              </w:rPr>
            </w:pPr>
            <w:r w:rsidRPr="00BB6E65">
              <w:rPr>
                <w:rFonts w:ascii="Calibri" w:eastAsia="Times New Roman" w:hAnsi="Calibri" w:cs="Times New Roman"/>
                <w:b/>
                <w:color w:val="000000"/>
                <w:sz w:val="28"/>
                <w:szCs w:val="28"/>
              </w:rPr>
              <w:t>2011</w:t>
            </w: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7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126" w:type="dxa"/>
            <w:gridSpan w:val="2"/>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8"/>
                <w:szCs w:val="28"/>
              </w:rPr>
            </w:pPr>
            <w:r w:rsidRPr="009D50C6">
              <w:rPr>
                <w:rFonts w:ascii="Calibri" w:eastAsia="Times New Roman" w:hAnsi="Calibri" w:cs="Times New Roman"/>
                <w:b/>
                <w:bCs/>
                <w:color w:val="000000"/>
                <w:sz w:val="28"/>
                <w:szCs w:val="28"/>
              </w:rPr>
              <w:t>Marsh Gibbon</w:t>
            </w: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853D9E">
            <w:pPr>
              <w:spacing w:after="0" w:line="240" w:lineRule="auto"/>
              <w:rPr>
                <w:rFonts w:ascii="Calibri" w:eastAsia="Times New Roman" w:hAnsi="Calibri" w:cs="Times New Roman"/>
                <w:b/>
                <w:bCs/>
                <w:color w:val="000000"/>
                <w:sz w:val="28"/>
                <w:szCs w:val="28"/>
              </w:rPr>
            </w:pPr>
            <w:r w:rsidRPr="009D50C6">
              <w:rPr>
                <w:rFonts w:ascii="Calibri" w:eastAsia="Times New Roman" w:hAnsi="Calibri" w:cs="Times New Roman"/>
                <w:b/>
                <w:bCs/>
                <w:color w:val="000000"/>
                <w:sz w:val="28"/>
                <w:szCs w:val="28"/>
              </w:rPr>
              <w:t>Marsh Gibbon</w:t>
            </w:r>
            <w:r w:rsidR="002D636F">
              <w:rPr>
                <w:rFonts w:ascii="Calibri" w:eastAsia="Times New Roman" w:hAnsi="Calibri" w:cs="Times New Roman"/>
                <w:b/>
                <w:bCs/>
                <w:color w:val="000000"/>
                <w:sz w:val="28"/>
                <w:szCs w:val="28"/>
              </w:rPr>
              <w:t xml:space="preserve">  </w:t>
            </w:r>
          </w:p>
        </w:tc>
        <w:tc>
          <w:tcPr>
            <w:tcW w:w="2914" w:type="dxa"/>
            <w:gridSpan w:val="3"/>
            <w:tcBorders>
              <w:top w:val="nil"/>
              <w:left w:val="single" w:sz="4" w:space="0" w:color="auto"/>
              <w:bottom w:val="nil"/>
              <w:right w:val="nil"/>
            </w:tcBorders>
            <w:shd w:val="clear" w:color="auto" w:fill="auto"/>
            <w:noWrap/>
            <w:vAlign w:val="bottom"/>
            <w:hideMark/>
          </w:tcPr>
          <w:p w:rsidR="009D50C6" w:rsidRPr="009D50C6" w:rsidRDefault="002D636F" w:rsidP="009D50C6">
            <w:pPr>
              <w:spacing w:after="0" w:line="240" w:lineRule="auto"/>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 xml:space="preserve">     </w:t>
            </w:r>
            <w:r w:rsidR="00853D9E">
              <w:rPr>
                <w:rFonts w:ascii="Calibri" w:eastAsia="Times New Roman" w:hAnsi="Calibri" w:cs="Times New Roman"/>
                <w:b/>
                <w:bCs/>
                <w:color w:val="000000"/>
                <w:sz w:val="28"/>
                <w:szCs w:val="28"/>
              </w:rPr>
              <w:t xml:space="preserve"> </w:t>
            </w:r>
            <w:r w:rsidR="009D50C6" w:rsidRPr="009D50C6">
              <w:rPr>
                <w:rFonts w:ascii="Calibri" w:eastAsia="Times New Roman" w:hAnsi="Calibri" w:cs="Times New Roman"/>
                <w:b/>
                <w:bCs/>
                <w:color w:val="000000"/>
                <w:sz w:val="28"/>
                <w:szCs w:val="28"/>
              </w:rPr>
              <w:t>Aylesbury Vale</w:t>
            </w: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7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All people</w:t>
            </w: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b/>
                <w:bCs/>
                <w:color w:val="000000"/>
                <w:sz w:val="24"/>
                <w:szCs w:val="24"/>
              </w:rPr>
            </w:pPr>
            <w:r w:rsidRPr="009D50C6">
              <w:rPr>
                <w:rFonts w:ascii="Calibri" w:eastAsia="Times New Roman" w:hAnsi="Calibri" w:cs="Times New Roman"/>
                <w:b/>
                <w:bCs/>
                <w:color w:val="000000"/>
                <w:sz w:val="24"/>
                <w:szCs w:val="24"/>
              </w:rPr>
              <w:t>990</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b/>
                <w:bCs/>
                <w:color w:val="000000"/>
                <w:sz w:val="28"/>
                <w:szCs w:val="28"/>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b/>
                <w:bCs/>
                <w:color w:val="000000"/>
                <w:sz w:val="24"/>
                <w:szCs w:val="24"/>
              </w:rPr>
            </w:pPr>
            <w:r w:rsidRPr="009D50C6">
              <w:rPr>
                <w:rFonts w:ascii="Calibri" w:eastAsia="Times New Roman" w:hAnsi="Calibri" w:cs="Times New Roman"/>
                <w:b/>
                <w:bCs/>
                <w:color w:val="000000"/>
                <w:sz w:val="24"/>
                <w:szCs w:val="24"/>
              </w:rPr>
              <w:t>969</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b/>
                <w:bCs/>
                <w:color w:val="000000"/>
                <w:sz w:val="24"/>
                <w:szCs w:val="24"/>
              </w:rPr>
            </w:pPr>
            <w:r w:rsidRPr="009D50C6">
              <w:rPr>
                <w:rFonts w:ascii="Calibri" w:eastAsia="Times New Roman" w:hAnsi="Calibri" w:cs="Times New Roman"/>
                <w:b/>
                <w:bCs/>
                <w:color w:val="000000"/>
                <w:sz w:val="24"/>
                <w:szCs w:val="24"/>
              </w:rPr>
              <w:t>174,137</w:t>
            </w: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7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b/>
                <w:bCs/>
                <w:color w:val="000000"/>
                <w:sz w:val="28"/>
                <w:szCs w:val="28"/>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b/>
                <w:bCs/>
                <w:color w:val="000000"/>
                <w:sz w:val="28"/>
                <w:szCs w:val="28"/>
              </w:rPr>
            </w:pP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r w:rsidRPr="009D50C6">
              <w:rPr>
                <w:rFonts w:ascii="Calibri" w:eastAsia="Times New Roman" w:hAnsi="Calibri" w:cs="Times New Roman"/>
                <w:b/>
                <w:bCs/>
                <w:color w:val="000000"/>
                <w:sz w:val="24"/>
                <w:szCs w:val="24"/>
              </w:rPr>
              <w:t>0-4yrs</w:t>
            </w: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no</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48</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65</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r w:rsidRPr="009D50C6">
              <w:rPr>
                <w:rFonts w:ascii="Calibri" w:eastAsia="Times New Roman" w:hAnsi="Calibri" w:cs="Times New Roman"/>
                <w:color w:val="000000"/>
              </w:rPr>
              <w:t>%</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4.8</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6.7</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6.5</w:t>
            </w: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r w:rsidRPr="009D50C6">
              <w:rPr>
                <w:rFonts w:ascii="Calibri" w:eastAsia="Times New Roman" w:hAnsi="Calibri" w:cs="Times New Roman"/>
                <w:b/>
                <w:bCs/>
                <w:color w:val="000000"/>
                <w:sz w:val="24"/>
                <w:szCs w:val="24"/>
              </w:rPr>
              <w:t>5-7yrs</w:t>
            </w: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no.</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37</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31</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3.7</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3.2</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3.7</w:t>
            </w: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r w:rsidRPr="009D50C6">
              <w:rPr>
                <w:rFonts w:ascii="Calibri" w:eastAsia="Times New Roman" w:hAnsi="Calibri" w:cs="Times New Roman"/>
                <w:b/>
                <w:bCs/>
                <w:color w:val="000000"/>
                <w:sz w:val="24"/>
                <w:szCs w:val="24"/>
              </w:rPr>
              <w:t>8-14yrs</w:t>
            </w: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no.</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107</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81</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10.8</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8.4</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8.8</w:t>
            </w: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r w:rsidRPr="009D50C6">
              <w:rPr>
                <w:rFonts w:ascii="Calibri" w:eastAsia="Times New Roman" w:hAnsi="Calibri" w:cs="Times New Roman"/>
                <w:b/>
                <w:bCs/>
                <w:color w:val="000000"/>
                <w:sz w:val="24"/>
                <w:szCs w:val="24"/>
              </w:rPr>
              <w:t>15-19</w:t>
            </w: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no.</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58</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50</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5.8</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5.2</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6.2</w:t>
            </w: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r w:rsidRPr="009D50C6">
              <w:rPr>
                <w:rFonts w:ascii="Calibri" w:eastAsia="Times New Roman" w:hAnsi="Calibri" w:cs="Times New Roman"/>
                <w:b/>
                <w:bCs/>
                <w:color w:val="000000"/>
                <w:sz w:val="24"/>
                <w:szCs w:val="24"/>
              </w:rPr>
              <w:t>20-29yrs</w:t>
            </w: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no.</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88</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73</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8.8</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7.5</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10.7</w:t>
            </w: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r w:rsidRPr="009D50C6">
              <w:rPr>
                <w:rFonts w:ascii="Calibri" w:eastAsia="Times New Roman" w:hAnsi="Calibri" w:cs="Times New Roman"/>
                <w:b/>
                <w:bCs/>
                <w:color w:val="000000"/>
                <w:sz w:val="24"/>
                <w:szCs w:val="24"/>
              </w:rPr>
              <w:t>30-44yrs</w:t>
            </w: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no.</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234</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206</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23.6</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21.3</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21.3</w:t>
            </w: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r w:rsidRPr="009D50C6">
              <w:rPr>
                <w:rFonts w:ascii="Calibri" w:eastAsia="Times New Roman" w:hAnsi="Calibri" w:cs="Times New Roman"/>
                <w:b/>
                <w:bCs/>
                <w:color w:val="000000"/>
                <w:sz w:val="24"/>
                <w:szCs w:val="24"/>
              </w:rPr>
              <w:t>45-59</w:t>
            </w: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no.</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248</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235</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25</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24.3</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21.5</w:t>
            </w: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r w:rsidRPr="009D50C6">
              <w:rPr>
                <w:rFonts w:ascii="Calibri" w:eastAsia="Times New Roman" w:hAnsi="Calibri" w:cs="Times New Roman"/>
                <w:b/>
                <w:bCs/>
                <w:color w:val="000000"/>
                <w:sz w:val="24"/>
                <w:szCs w:val="24"/>
              </w:rPr>
              <w:t>60-74yrs</w:t>
            </w: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no.</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111</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164</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11.2</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16.9</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14.4</w:t>
            </w: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r w:rsidRPr="009D50C6">
              <w:rPr>
                <w:rFonts w:ascii="Calibri" w:eastAsia="Times New Roman" w:hAnsi="Calibri" w:cs="Times New Roman"/>
                <w:b/>
                <w:bCs/>
                <w:color w:val="000000"/>
                <w:sz w:val="24"/>
                <w:szCs w:val="24"/>
              </w:rPr>
              <w:t>75-84yrs</w:t>
            </w: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no.</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45</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51</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4.5</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5.3</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4.9</w:t>
            </w: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r w:rsidRPr="009D50C6">
              <w:rPr>
                <w:rFonts w:ascii="Calibri" w:eastAsia="Times New Roman" w:hAnsi="Calibri" w:cs="Times New Roman"/>
                <w:b/>
                <w:bCs/>
                <w:color w:val="000000"/>
                <w:sz w:val="24"/>
                <w:szCs w:val="24"/>
              </w:rPr>
              <w:t>85-95yrs</w:t>
            </w: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no.</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14</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r w:rsidRPr="009D50C6">
              <w:rPr>
                <w:rFonts w:ascii="Calibri" w:eastAsia="Times New Roman" w:hAnsi="Calibri" w:cs="Times New Roman"/>
                <w:color w:val="000000"/>
                <w:sz w:val="24"/>
                <w:szCs w:val="24"/>
              </w:rPr>
              <w:t>13</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r w:rsidRPr="009D50C6">
              <w:rPr>
                <w:rFonts w:ascii="Calibri" w:eastAsia="Times New Roman" w:hAnsi="Calibri" w:cs="Times New Roman"/>
                <w:b/>
                <w:bCs/>
                <w:color w:val="000000"/>
              </w:rPr>
              <w:t>%</w:t>
            </w: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1.4</w:t>
            </w: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1.3</w:t>
            </w: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rPr>
            </w:pPr>
            <w:r w:rsidRPr="009D50C6">
              <w:rPr>
                <w:rFonts w:ascii="Calibri" w:eastAsia="Times New Roman" w:hAnsi="Calibri" w:cs="Times New Roman"/>
                <w:color w:val="000000"/>
              </w:rPr>
              <w:t>1.9</w:t>
            </w: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r w:rsidR="009D50C6" w:rsidRPr="009D50C6" w:rsidTr="009D50C6">
        <w:trPr>
          <w:trHeight w:val="315"/>
        </w:trPr>
        <w:tc>
          <w:tcPr>
            <w:tcW w:w="127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sz w:val="24"/>
                <w:szCs w:val="24"/>
              </w:rPr>
            </w:pPr>
          </w:p>
        </w:tc>
        <w:tc>
          <w:tcPr>
            <w:tcW w:w="567"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b/>
                <w:bCs/>
                <w:color w:val="000000"/>
              </w:rPr>
            </w:pPr>
          </w:p>
        </w:tc>
        <w:tc>
          <w:tcPr>
            <w:tcW w:w="184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283"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1985" w:type="dxa"/>
            <w:gridSpan w:val="3"/>
            <w:tcBorders>
              <w:top w:val="nil"/>
              <w:left w:val="nil"/>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399"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sz w:val="24"/>
                <w:szCs w:val="24"/>
              </w:rPr>
            </w:pPr>
          </w:p>
        </w:tc>
        <w:tc>
          <w:tcPr>
            <w:tcW w:w="1869" w:type="dxa"/>
            <w:tcBorders>
              <w:top w:val="nil"/>
              <w:left w:val="single" w:sz="4" w:space="0" w:color="auto"/>
              <w:bottom w:val="nil"/>
              <w:right w:val="nil"/>
            </w:tcBorders>
            <w:shd w:val="clear" w:color="auto" w:fill="auto"/>
            <w:noWrap/>
            <w:vAlign w:val="bottom"/>
            <w:hideMark/>
          </w:tcPr>
          <w:p w:rsidR="009D50C6" w:rsidRPr="009D50C6" w:rsidRDefault="009D50C6" w:rsidP="009D50C6">
            <w:pPr>
              <w:spacing w:after="0" w:line="240" w:lineRule="auto"/>
              <w:jc w:val="center"/>
              <w:rPr>
                <w:rFonts w:ascii="Calibri" w:eastAsia="Times New Roman" w:hAnsi="Calibri" w:cs="Times New Roman"/>
                <w:color w:val="000000"/>
                <w:sz w:val="24"/>
                <w:szCs w:val="24"/>
              </w:rPr>
            </w:pPr>
          </w:p>
        </w:tc>
        <w:tc>
          <w:tcPr>
            <w:tcW w:w="64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9D50C6" w:rsidRPr="009D50C6" w:rsidRDefault="009D50C6" w:rsidP="009D50C6">
            <w:pPr>
              <w:spacing w:after="0" w:line="240" w:lineRule="auto"/>
              <w:rPr>
                <w:rFonts w:ascii="Calibri" w:eastAsia="Times New Roman" w:hAnsi="Calibri" w:cs="Times New Roman"/>
                <w:color w:val="000000"/>
              </w:rPr>
            </w:pPr>
          </w:p>
        </w:tc>
      </w:tr>
    </w:tbl>
    <w:p w:rsidR="003600F3" w:rsidRDefault="004D2609" w:rsidP="00F60C57">
      <w:pPr>
        <w:pStyle w:val="NoSpacing"/>
        <w:ind w:firstLine="709"/>
        <w:rPr>
          <w:sz w:val="24"/>
          <w:szCs w:val="24"/>
        </w:rPr>
      </w:pPr>
      <w:r>
        <w:rPr>
          <w:sz w:val="24"/>
          <w:szCs w:val="24"/>
        </w:rPr>
        <w:t xml:space="preserve">  Source</w:t>
      </w:r>
      <w:r w:rsidR="00813E76">
        <w:rPr>
          <w:sz w:val="24"/>
          <w:szCs w:val="24"/>
        </w:rPr>
        <w:t>: C</w:t>
      </w:r>
      <w:r>
        <w:rPr>
          <w:sz w:val="24"/>
          <w:szCs w:val="24"/>
        </w:rPr>
        <w:t>ensus tables</w:t>
      </w:r>
    </w:p>
    <w:p w:rsidR="006A6934" w:rsidRDefault="006A6934" w:rsidP="006A6934">
      <w:pPr>
        <w:pStyle w:val="NoSpacing"/>
        <w:rPr>
          <w:sz w:val="24"/>
          <w:szCs w:val="24"/>
        </w:rPr>
      </w:pPr>
    </w:p>
    <w:p w:rsidR="006A6934" w:rsidRDefault="006A6934" w:rsidP="006A6934">
      <w:pPr>
        <w:pStyle w:val="NoSpacing"/>
        <w:numPr>
          <w:ilvl w:val="0"/>
          <w:numId w:val="1"/>
        </w:numPr>
        <w:rPr>
          <w:sz w:val="24"/>
          <w:szCs w:val="24"/>
        </w:rPr>
      </w:pPr>
      <w:r>
        <w:rPr>
          <w:sz w:val="24"/>
          <w:szCs w:val="24"/>
        </w:rPr>
        <w:lastRenderedPageBreak/>
        <w:t>The village population in 2001 was 990 and fell to 969 in 2011, a decrease of 2%</w:t>
      </w:r>
      <w:r w:rsidR="00E75A99">
        <w:rPr>
          <w:sz w:val="24"/>
          <w:szCs w:val="24"/>
        </w:rPr>
        <w:t xml:space="preserve">. </w:t>
      </w:r>
      <w:r>
        <w:rPr>
          <w:sz w:val="24"/>
          <w:szCs w:val="24"/>
        </w:rPr>
        <w:t xml:space="preserve"> This compares with an increase of 5% in the Vale as a whole. The fall may be partly the result of an ag</w:t>
      </w:r>
      <w:r w:rsidR="00275BF4">
        <w:rPr>
          <w:sz w:val="24"/>
          <w:szCs w:val="24"/>
        </w:rPr>
        <w:t>e</w:t>
      </w:r>
      <w:r>
        <w:rPr>
          <w:sz w:val="24"/>
          <w:szCs w:val="24"/>
        </w:rPr>
        <w:t xml:space="preserve">ing population and lack of new homes for local people with young children to </w:t>
      </w:r>
      <w:r w:rsidR="00E75A99">
        <w:rPr>
          <w:sz w:val="24"/>
          <w:szCs w:val="24"/>
        </w:rPr>
        <w:t>live in.</w:t>
      </w:r>
    </w:p>
    <w:p w:rsidR="006A6934" w:rsidRDefault="006A6934" w:rsidP="006A6934">
      <w:pPr>
        <w:pStyle w:val="ListParagraph"/>
        <w:rPr>
          <w:sz w:val="24"/>
          <w:szCs w:val="24"/>
        </w:rPr>
      </w:pPr>
    </w:p>
    <w:p w:rsidR="0010696B" w:rsidRDefault="006A6934" w:rsidP="006A6934">
      <w:pPr>
        <w:pStyle w:val="NoSpacing"/>
        <w:numPr>
          <w:ilvl w:val="0"/>
          <w:numId w:val="1"/>
        </w:numPr>
        <w:rPr>
          <w:sz w:val="24"/>
          <w:szCs w:val="24"/>
        </w:rPr>
      </w:pPr>
      <w:r>
        <w:rPr>
          <w:sz w:val="24"/>
          <w:szCs w:val="24"/>
        </w:rPr>
        <w:t xml:space="preserve">The 60- 74 year </w:t>
      </w:r>
      <w:r w:rsidR="00792935">
        <w:rPr>
          <w:sz w:val="24"/>
          <w:szCs w:val="24"/>
        </w:rPr>
        <w:t xml:space="preserve">age </w:t>
      </w:r>
      <w:r>
        <w:rPr>
          <w:sz w:val="24"/>
          <w:szCs w:val="24"/>
        </w:rPr>
        <w:t>group has incr</w:t>
      </w:r>
      <w:r w:rsidR="00E1397A">
        <w:rPr>
          <w:sz w:val="24"/>
          <w:szCs w:val="24"/>
        </w:rPr>
        <w:t xml:space="preserve">eased significantly since 2001; </w:t>
      </w:r>
      <w:r>
        <w:rPr>
          <w:sz w:val="24"/>
          <w:szCs w:val="24"/>
        </w:rPr>
        <w:t>16.9% of the population compared with 11.2% in 2001. The older age groups are significantly larger than those in the Vale</w:t>
      </w:r>
      <w:r w:rsidR="0010696B">
        <w:rPr>
          <w:sz w:val="24"/>
          <w:szCs w:val="24"/>
        </w:rPr>
        <w:t xml:space="preserve">. Over the next </w:t>
      </w:r>
      <w:r w:rsidR="00275BF4">
        <w:rPr>
          <w:sz w:val="24"/>
          <w:szCs w:val="24"/>
        </w:rPr>
        <w:t>twenty</w:t>
      </w:r>
      <w:r w:rsidR="0010696B">
        <w:rPr>
          <w:sz w:val="24"/>
          <w:szCs w:val="24"/>
        </w:rPr>
        <w:t xml:space="preserve"> years 235 residents in the 45-59 age group will move into the </w:t>
      </w:r>
      <w:r w:rsidR="00275BF4">
        <w:rPr>
          <w:sz w:val="24"/>
          <w:szCs w:val="24"/>
        </w:rPr>
        <w:t xml:space="preserve">over 60 </w:t>
      </w:r>
      <w:r w:rsidR="0010696B">
        <w:rPr>
          <w:sz w:val="24"/>
          <w:szCs w:val="24"/>
        </w:rPr>
        <w:t xml:space="preserve"> group and the </w:t>
      </w:r>
      <w:r w:rsidR="00275BF4">
        <w:rPr>
          <w:sz w:val="24"/>
          <w:szCs w:val="24"/>
        </w:rPr>
        <w:t>over 75</w:t>
      </w:r>
      <w:r w:rsidR="0010696B">
        <w:rPr>
          <w:sz w:val="24"/>
          <w:szCs w:val="24"/>
        </w:rPr>
        <w:t xml:space="preserve"> sector will swell even further.</w:t>
      </w:r>
    </w:p>
    <w:p w:rsidR="0010696B" w:rsidRDefault="0010696B" w:rsidP="0010696B">
      <w:pPr>
        <w:pStyle w:val="ListParagraph"/>
        <w:rPr>
          <w:sz w:val="24"/>
          <w:szCs w:val="24"/>
        </w:rPr>
      </w:pPr>
    </w:p>
    <w:p w:rsidR="006A6934" w:rsidRDefault="0010696B" w:rsidP="006A6934">
      <w:pPr>
        <w:pStyle w:val="NoSpacing"/>
        <w:numPr>
          <w:ilvl w:val="0"/>
          <w:numId w:val="1"/>
        </w:numPr>
        <w:rPr>
          <w:sz w:val="24"/>
          <w:szCs w:val="24"/>
        </w:rPr>
      </w:pPr>
      <w:r>
        <w:rPr>
          <w:sz w:val="24"/>
          <w:szCs w:val="24"/>
        </w:rPr>
        <w:t>I</w:t>
      </w:r>
      <w:r w:rsidR="006A6934">
        <w:rPr>
          <w:sz w:val="24"/>
          <w:szCs w:val="24"/>
        </w:rPr>
        <w:t xml:space="preserve">t is interesting to note the </w:t>
      </w:r>
      <w:r w:rsidR="00BB6E65">
        <w:rPr>
          <w:sz w:val="24"/>
          <w:szCs w:val="24"/>
        </w:rPr>
        <w:t>increase</w:t>
      </w:r>
      <w:r w:rsidR="006A6934">
        <w:rPr>
          <w:sz w:val="24"/>
          <w:szCs w:val="24"/>
        </w:rPr>
        <w:t xml:space="preserve"> in births over the last </w:t>
      </w:r>
      <w:r w:rsidR="00BB6E65">
        <w:rPr>
          <w:sz w:val="24"/>
          <w:szCs w:val="24"/>
        </w:rPr>
        <w:t>ten</w:t>
      </w:r>
      <w:r w:rsidR="006A6934">
        <w:rPr>
          <w:sz w:val="24"/>
          <w:szCs w:val="24"/>
        </w:rPr>
        <w:t xml:space="preserve"> years in Marsh which might herald the beginning of a more youthful age profile over the long term</w:t>
      </w:r>
      <w:r>
        <w:rPr>
          <w:sz w:val="24"/>
          <w:szCs w:val="24"/>
        </w:rPr>
        <w:t xml:space="preserve">. On the other hand this </w:t>
      </w:r>
      <w:r w:rsidR="00BB6E65">
        <w:rPr>
          <w:sz w:val="24"/>
          <w:szCs w:val="24"/>
        </w:rPr>
        <w:t xml:space="preserve">trend </w:t>
      </w:r>
      <w:r>
        <w:rPr>
          <w:sz w:val="24"/>
          <w:szCs w:val="24"/>
        </w:rPr>
        <w:t xml:space="preserve">might be the result of births from </w:t>
      </w:r>
      <w:r w:rsidR="00BB6E65">
        <w:rPr>
          <w:sz w:val="24"/>
          <w:szCs w:val="24"/>
        </w:rPr>
        <w:t xml:space="preserve">a generation that has left family creation until their late thirties </w:t>
      </w:r>
      <w:r>
        <w:rPr>
          <w:sz w:val="24"/>
          <w:szCs w:val="24"/>
        </w:rPr>
        <w:t>and one that is not repeated.</w:t>
      </w:r>
    </w:p>
    <w:p w:rsidR="0010696B" w:rsidRDefault="0010696B" w:rsidP="0010696B">
      <w:pPr>
        <w:pStyle w:val="ListParagraph"/>
        <w:rPr>
          <w:sz w:val="24"/>
          <w:szCs w:val="24"/>
        </w:rPr>
      </w:pPr>
    </w:p>
    <w:p w:rsidR="0010696B" w:rsidRDefault="0010696B" w:rsidP="006A6934">
      <w:pPr>
        <w:pStyle w:val="NoSpacing"/>
        <w:numPr>
          <w:ilvl w:val="0"/>
          <w:numId w:val="1"/>
        </w:numPr>
        <w:rPr>
          <w:sz w:val="24"/>
          <w:szCs w:val="24"/>
        </w:rPr>
      </w:pPr>
      <w:r>
        <w:rPr>
          <w:sz w:val="24"/>
          <w:szCs w:val="24"/>
        </w:rPr>
        <w:t xml:space="preserve">The size of the population growth over the plan period will very much depend on the number </w:t>
      </w:r>
      <w:r w:rsidR="00BB6E65">
        <w:rPr>
          <w:sz w:val="24"/>
          <w:szCs w:val="24"/>
        </w:rPr>
        <w:t xml:space="preserve">and type of </w:t>
      </w:r>
      <w:r>
        <w:rPr>
          <w:sz w:val="24"/>
          <w:szCs w:val="24"/>
        </w:rPr>
        <w:t>homes that are built and this</w:t>
      </w:r>
      <w:r w:rsidR="007E49A4">
        <w:rPr>
          <w:sz w:val="24"/>
          <w:szCs w:val="24"/>
        </w:rPr>
        <w:t xml:space="preserve"> is covered in another section (see paras </w:t>
      </w:r>
      <w:r w:rsidR="00D010B1">
        <w:rPr>
          <w:sz w:val="24"/>
          <w:szCs w:val="24"/>
        </w:rPr>
        <w:t>18-20</w:t>
      </w:r>
      <w:r w:rsidR="007E49A4">
        <w:rPr>
          <w:sz w:val="24"/>
          <w:szCs w:val="24"/>
        </w:rPr>
        <w:t>)</w:t>
      </w:r>
      <w:r w:rsidR="00D010B1">
        <w:rPr>
          <w:sz w:val="24"/>
          <w:szCs w:val="24"/>
        </w:rPr>
        <w:t xml:space="preserve">. </w:t>
      </w:r>
      <w:r>
        <w:rPr>
          <w:sz w:val="24"/>
          <w:szCs w:val="24"/>
        </w:rPr>
        <w:t xml:space="preserve">What is likely is that the </w:t>
      </w:r>
      <w:r w:rsidR="00BB6E65">
        <w:rPr>
          <w:sz w:val="24"/>
          <w:szCs w:val="24"/>
        </w:rPr>
        <w:t>60-74</w:t>
      </w:r>
      <w:r>
        <w:rPr>
          <w:sz w:val="24"/>
          <w:szCs w:val="24"/>
        </w:rPr>
        <w:t xml:space="preserve"> </w:t>
      </w:r>
      <w:r w:rsidR="00792935">
        <w:rPr>
          <w:sz w:val="24"/>
          <w:szCs w:val="24"/>
        </w:rPr>
        <w:t>age group</w:t>
      </w:r>
      <w:r>
        <w:rPr>
          <w:sz w:val="24"/>
          <w:szCs w:val="24"/>
        </w:rPr>
        <w:t xml:space="preserve"> could increase from 16.9% to 23% if national forecasts are realised in the village.</w:t>
      </w:r>
    </w:p>
    <w:p w:rsidR="00A740DF" w:rsidRDefault="00A740DF">
      <w:pPr>
        <w:rPr>
          <w:b/>
          <w:sz w:val="28"/>
          <w:szCs w:val="28"/>
        </w:rPr>
      </w:pPr>
      <w:r>
        <w:rPr>
          <w:b/>
          <w:sz w:val="28"/>
          <w:szCs w:val="28"/>
        </w:rPr>
        <w:br w:type="page"/>
      </w:r>
    </w:p>
    <w:p w:rsidR="0010696B" w:rsidRPr="00ED1B6F" w:rsidRDefault="0010696B" w:rsidP="0010696B">
      <w:pPr>
        <w:pStyle w:val="NoSpacing"/>
        <w:rPr>
          <w:b/>
          <w:sz w:val="32"/>
          <w:szCs w:val="32"/>
        </w:rPr>
      </w:pPr>
      <w:r w:rsidRPr="00ED1B6F">
        <w:rPr>
          <w:b/>
          <w:sz w:val="32"/>
          <w:szCs w:val="32"/>
        </w:rPr>
        <w:lastRenderedPageBreak/>
        <w:t>Household Trends</w:t>
      </w:r>
    </w:p>
    <w:p w:rsidR="00717F6C" w:rsidRPr="0010696B" w:rsidRDefault="00717F6C" w:rsidP="0010696B">
      <w:pPr>
        <w:pStyle w:val="NoSpacing"/>
        <w:rPr>
          <w:b/>
          <w:sz w:val="28"/>
          <w:szCs w:val="28"/>
        </w:rPr>
      </w:pPr>
    </w:p>
    <w:p w:rsidR="0010696B" w:rsidRDefault="00717F6C" w:rsidP="00F73087">
      <w:pPr>
        <w:pStyle w:val="NoSpacing"/>
        <w:numPr>
          <w:ilvl w:val="0"/>
          <w:numId w:val="1"/>
        </w:numPr>
        <w:rPr>
          <w:sz w:val="24"/>
          <w:szCs w:val="24"/>
        </w:rPr>
      </w:pPr>
      <w:r>
        <w:rPr>
          <w:sz w:val="24"/>
          <w:szCs w:val="24"/>
        </w:rPr>
        <w:t xml:space="preserve">Table 2 </w:t>
      </w:r>
      <w:r w:rsidR="00F73087">
        <w:rPr>
          <w:sz w:val="24"/>
          <w:szCs w:val="24"/>
        </w:rPr>
        <w:t xml:space="preserve">below </w:t>
      </w:r>
      <w:r>
        <w:rPr>
          <w:sz w:val="24"/>
          <w:szCs w:val="24"/>
        </w:rPr>
        <w:t>shows the household spaces and accommodation type</w:t>
      </w:r>
      <w:r w:rsidR="00792935">
        <w:rPr>
          <w:sz w:val="24"/>
          <w:szCs w:val="24"/>
        </w:rPr>
        <w:t>s</w:t>
      </w:r>
      <w:r>
        <w:rPr>
          <w:sz w:val="24"/>
          <w:szCs w:val="24"/>
        </w:rPr>
        <w:t xml:space="preserve"> in Marsh Gibbon for the two census years and also compares 2011 with Aylesbury Vale</w:t>
      </w:r>
      <w:r w:rsidR="00F73087">
        <w:rPr>
          <w:sz w:val="24"/>
          <w:szCs w:val="24"/>
        </w:rPr>
        <w:t>.</w:t>
      </w:r>
    </w:p>
    <w:p w:rsidR="00330486" w:rsidRDefault="00330486" w:rsidP="00330486">
      <w:pPr>
        <w:pStyle w:val="NoSpacing"/>
        <w:rPr>
          <w:sz w:val="24"/>
          <w:szCs w:val="24"/>
        </w:rPr>
      </w:pPr>
    </w:p>
    <w:tbl>
      <w:tblPr>
        <w:tblStyle w:val="TableGrid"/>
        <w:tblpPr w:leftFromText="180" w:rightFromText="180" w:vertAnchor="text" w:horzAnchor="margin" w:tblpXSpec="center" w:tblpY="-1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9"/>
        <w:gridCol w:w="1239"/>
        <w:gridCol w:w="586"/>
        <w:gridCol w:w="1667"/>
        <w:gridCol w:w="286"/>
        <w:gridCol w:w="1754"/>
        <w:gridCol w:w="283"/>
        <w:gridCol w:w="1843"/>
      </w:tblGrid>
      <w:tr w:rsidR="00F73087" w:rsidRPr="000F4314" w:rsidTr="00192602">
        <w:trPr>
          <w:trHeight w:val="398"/>
        </w:trPr>
        <w:tc>
          <w:tcPr>
            <w:tcW w:w="8897" w:type="dxa"/>
            <w:gridSpan w:val="8"/>
            <w:noWrap/>
            <w:hideMark/>
          </w:tcPr>
          <w:p w:rsidR="00F73087" w:rsidRPr="00DA0D18" w:rsidRDefault="00F73087" w:rsidP="00813E76">
            <w:pPr>
              <w:pStyle w:val="NoSpacing"/>
              <w:rPr>
                <w:b/>
                <w:bCs/>
                <w:sz w:val="28"/>
                <w:szCs w:val="28"/>
              </w:rPr>
            </w:pPr>
            <w:bookmarkStart w:id="1" w:name="RANGE!A1:I30"/>
            <w:r w:rsidRPr="00DA0D18">
              <w:rPr>
                <w:b/>
                <w:bCs/>
                <w:sz w:val="28"/>
                <w:szCs w:val="28"/>
              </w:rPr>
              <w:t xml:space="preserve">Table 2 </w:t>
            </w:r>
            <w:r w:rsidR="00813E76">
              <w:rPr>
                <w:b/>
                <w:bCs/>
                <w:sz w:val="28"/>
                <w:szCs w:val="28"/>
              </w:rPr>
              <w:t xml:space="preserve">          </w:t>
            </w:r>
            <w:r w:rsidRPr="00DA0D18">
              <w:rPr>
                <w:b/>
                <w:bCs/>
                <w:sz w:val="28"/>
                <w:szCs w:val="28"/>
              </w:rPr>
              <w:t xml:space="preserve">Marsh </w:t>
            </w:r>
            <w:r w:rsidR="00705A69" w:rsidRPr="00DA0D18">
              <w:rPr>
                <w:b/>
                <w:bCs/>
                <w:sz w:val="28"/>
                <w:szCs w:val="28"/>
              </w:rPr>
              <w:t>Gibbon:</w:t>
            </w:r>
            <w:r w:rsidRPr="00DA0D18">
              <w:rPr>
                <w:b/>
                <w:bCs/>
                <w:sz w:val="28"/>
                <w:szCs w:val="28"/>
              </w:rPr>
              <w:t xml:space="preserve"> Household spaces and accommodation type</w:t>
            </w:r>
            <w:bookmarkEnd w:id="1"/>
            <w:r>
              <w:rPr>
                <w:b/>
                <w:bCs/>
                <w:sz w:val="28"/>
                <w:szCs w:val="28"/>
              </w:rPr>
              <w:t xml:space="preserve">. </w:t>
            </w:r>
          </w:p>
        </w:tc>
      </w:tr>
      <w:tr w:rsidR="00F73087" w:rsidRPr="000F4314" w:rsidTr="00D02D16">
        <w:trPr>
          <w:trHeight w:val="300"/>
        </w:trPr>
        <w:tc>
          <w:tcPr>
            <w:tcW w:w="1239" w:type="dxa"/>
            <w:noWrap/>
            <w:hideMark/>
          </w:tcPr>
          <w:p w:rsidR="00F73087" w:rsidRPr="000F4314" w:rsidRDefault="00F73087" w:rsidP="00F73087">
            <w:pPr>
              <w:pStyle w:val="NoSpacing"/>
              <w:rPr>
                <w:sz w:val="24"/>
                <w:szCs w:val="24"/>
              </w:rPr>
            </w:pPr>
          </w:p>
        </w:tc>
        <w:tc>
          <w:tcPr>
            <w:tcW w:w="1239" w:type="dxa"/>
            <w:noWrap/>
            <w:hideMark/>
          </w:tcPr>
          <w:p w:rsidR="00F73087" w:rsidRPr="000F4314" w:rsidRDefault="00F73087" w:rsidP="00F73087">
            <w:pPr>
              <w:pStyle w:val="NoSpacing"/>
              <w:rPr>
                <w:sz w:val="24"/>
                <w:szCs w:val="24"/>
              </w:rPr>
            </w:pPr>
          </w:p>
        </w:tc>
        <w:tc>
          <w:tcPr>
            <w:tcW w:w="586" w:type="dxa"/>
            <w:noWrap/>
            <w:hideMark/>
          </w:tcPr>
          <w:p w:rsidR="00F73087" w:rsidRPr="000F4314" w:rsidRDefault="00F73087" w:rsidP="00F73087">
            <w:pPr>
              <w:pStyle w:val="NoSpacing"/>
              <w:rPr>
                <w:sz w:val="24"/>
                <w:szCs w:val="24"/>
              </w:rPr>
            </w:pPr>
          </w:p>
        </w:tc>
        <w:tc>
          <w:tcPr>
            <w:tcW w:w="1667" w:type="dxa"/>
            <w:noWrap/>
            <w:hideMark/>
          </w:tcPr>
          <w:p w:rsidR="00F73087" w:rsidRPr="000F4314" w:rsidRDefault="00F73087" w:rsidP="00F73087">
            <w:pPr>
              <w:pStyle w:val="NoSpacing"/>
              <w:rPr>
                <w:sz w:val="24"/>
                <w:szCs w:val="24"/>
              </w:rPr>
            </w:pPr>
          </w:p>
        </w:tc>
        <w:tc>
          <w:tcPr>
            <w:tcW w:w="286" w:type="dxa"/>
            <w:noWrap/>
            <w:hideMark/>
          </w:tcPr>
          <w:p w:rsidR="00F73087" w:rsidRPr="000F4314" w:rsidRDefault="00F73087" w:rsidP="00F73087">
            <w:pPr>
              <w:pStyle w:val="NoSpacing"/>
              <w:rPr>
                <w:sz w:val="24"/>
                <w:szCs w:val="24"/>
              </w:rPr>
            </w:pPr>
          </w:p>
        </w:tc>
        <w:tc>
          <w:tcPr>
            <w:tcW w:w="1754" w:type="dxa"/>
            <w:noWrap/>
            <w:hideMark/>
          </w:tcPr>
          <w:p w:rsidR="00F73087" w:rsidRPr="000F4314" w:rsidRDefault="00F73087" w:rsidP="00F73087">
            <w:pPr>
              <w:pStyle w:val="NoSpacing"/>
              <w:rPr>
                <w:sz w:val="24"/>
                <w:szCs w:val="24"/>
              </w:rPr>
            </w:pPr>
          </w:p>
        </w:tc>
        <w:tc>
          <w:tcPr>
            <w:tcW w:w="283" w:type="dxa"/>
            <w:noWrap/>
            <w:hideMark/>
          </w:tcPr>
          <w:p w:rsidR="00F73087" w:rsidRPr="000F4314" w:rsidRDefault="00F73087" w:rsidP="00F73087">
            <w:pPr>
              <w:pStyle w:val="NoSpacing"/>
              <w:rPr>
                <w:sz w:val="24"/>
                <w:szCs w:val="24"/>
              </w:rPr>
            </w:pPr>
          </w:p>
        </w:tc>
        <w:tc>
          <w:tcPr>
            <w:tcW w:w="1843" w:type="dxa"/>
            <w:noWrap/>
            <w:hideMark/>
          </w:tcPr>
          <w:p w:rsidR="00F73087" w:rsidRPr="000F4314" w:rsidRDefault="00F73087" w:rsidP="00F73087">
            <w:pPr>
              <w:pStyle w:val="NoSpacing"/>
              <w:rPr>
                <w:sz w:val="24"/>
                <w:szCs w:val="24"/>
              </w:rPr>
            </w:pPr>
          </w:p>
        </w:tc>
      </w:tr>
      <w:tr w:rsidR="00F73087" w:rsidRPr="000F4314" w:rsidTr="00D02D16">
        <w:trPr>
          <w:trHeight w:val="375"/>
        </w:trPr>
        <w:tc>
          <w:tcPr>
            <w:tcW w:w="1239" w:type="dxa"/>
            <w:noWrap/>
            <w:hideMark/>
          </w:tcPr>
          <w:p w:rsidR="00F73087" w:rsidRPr="000F4314" w:rsidRDefault="00F73087" w:rsidP="00F73087">
            <w:pPr>
              <w:pStyle w:val="NoSpacing"/>
              <w:rPr>
                <w:sz w:val="24"/>
                <w:szCs w:val="24"/>
              </w:rPr>
            </w:pPr>
          </w:p>
        </w:tc>
        <w:tc>
          <w:tcPr>
            <w:tcW w:w="1239" w:type="dxa"/>
            <w:noWrap/>
            <w:hideMark/>
          </w:tcPr>
          <w:p w:rsidR="00F73087" w:rsidRPr="000F4314" w:rsidRDefault="00F73087" w:rsidP="00F73087">
            <w:pPr>
              <w:pStyle w:val="NoSpacing"/>
              <w:rPr>
                <w:sz w:val="24"/>
                <w:szCs w:val="24"/>
              </w:rPr>
            </w:pPr>
          </w:p>
        </w:tc>
        <w:tc>
          <w:tcPr>
            <w:tcW w:w="586" w:type="dxa"/>
            <w:noWrap/>
            <w:hideMark/>
          </w:tcPr>
          <w:p w:rsidR="00F73087" w:rsidRPr="000F4314" w:rsidRDefault="00F73087" w:rsidP="00F73087">
            <w:pPr>
              <w:pStyle w:val="NoSpacing"/>
              <w:rPr>
                <w:sz w:val="24"/>
                <w:szCs w:val="24"/>
              </w:rPr>
            </w:pPr>
          </w:p>
        </w:tc>
        <w:tc>
          <w:tcPr>
            <w:tcW w:w="1667" w:type="dxa"/>
            <w:noWrap/>
            <w:hideMark/>
          </w:tcPr>
          <w:p w:rsidR="00F73087" w:rsidRDefault="00F73087" w:rsidP="00D02D16">
            <w:pPr>
              <w:pStyle w:val="NoSpacing"/>
              <w:jc w:val="center"/>
              <w:rPr>
                <w:b/>
                <w:bCs/>
                <w:sz w:val="24"/>
                <w:szCs w:val="24"/>
              </w:rPr>
            </w:pPr>
            <w:r w:rsidRPr="000F4314">
              <w:rPr>
                <w:b/>
                <w:bCs/>
                <w:sz w:val="24"/>
                <w:szCs w:val="24"/>
              </w:rPr>
              <w:t>2001</w:t>
            </w:r>
          </w:p>
          <w:p w:rsidR="00F73087" w:rsidRPr="000F4314" w:rsidRDefault="00F73087" w:rsidP="00D02D16">
            <w:pPr>
              <w:pStyle w:val="NoSpacing"/>
              <w:jc w:val="center"/>
              <w:rPr>
                <w:b/>
                <w:bCs/>
                <w:sz w:val="24"/>
                <w:szCs w:val="24"/>
              </w:rPr>
            </w:pPr>
            <w:r>
              <w:rPr>
                <w:b/>
                <w:bCs/>
                <w:sz w:val="24"/>
                <w:szCs w:val="24"/>
              </w:rPr>
              <w:t>Marsh Gibbon</w:t>
            </w:r>
          </w:p>
        </w:tc>
        <w:tc>
          <w:tcPr>
            <w:tcW w:w="286" w:type="dxa"/>
            <w:noWrap/>
            <w:hideMark/>
          </w:tcPr>
          <w:p w:rsidR="00F73087" w:rsidRPr="000F4314" w:rsidRDefault="00F73087" w:rsidP="00D02D16">
            <w:pPr>
              <w:pStyle w:val="NoSpacing"/>
              <w:jc w:val="center"/>
              <w:rPr>
                <w:b/>
                <w:bCs/>
                <w:sz w:val="24"/>
                <w:szCs w:val="24"/>
              </w:rPr>
            </w:pPr>
          </w:p>
        </w:tc>
        <w:tc>
          <w:tcPr>
            <w:tcW w:w="1754" w:type="dxa"/>
            <w:noWrap/>
            <w:hideMark/>
          </w:tcPr>
          <w:p w:rsidR="00D02D16" w:rsidRDefault="00F73087" w:rsidP="00D02D16">
            <w:pPr>
              <w:pStyle w:val="NoSpacing"/>
              <w:jc w:val="center"/>
              <w:rPr>
                <w:b/>
                <w:bCs/>
                <w:sz w:val="24"/>
                <w:szCs w:val="24"/>
              </w:rPr>
            </w:pPr>
            <w:r w:rsidRPr="000F4314">
              <w:rPr>
                <w:b/>
                <w:bCs/>
                <w:sz w:val="24"/>
                <w:szCs w:val="24"/>
              </w:rPr>
              <w:t>2011</w:t>
            </w:r>
          </w:p>
          <w:p w:rsidR="00F73087" w:rsidRPr="000F4314" w:rsidRDefault="00F73087" w:rsidP="00D02D16">
            <w:pPr>
              <w:pStyle w:val="NoSpacing"/>
              <w:jc w:val="center"/>
              <w:rPr>
                <w:b/>
                <w:bCs/>
                <w:sz w:val="24"/>
                <w:szCs w:val="24"/>
              </w:rPr>
            </w:pPr>
            <w:r>
              <w:rPr>
                <w:b/>
                <w:bCs/>
                <w:sz w:val="24"/>
                <w:szCs w:val="24"/>
              </w:rPr>
              <w:t>Marsh Gibbon</w:t>
            </w:r>
          </w:p>
        </w:tc>
        <w:tc>
          <w:tcPr>
            <w:tcW w:w="283" w:type="dxa"/>
            <w:noWrap/>
            <w:hideMark/>
          </w:tcPr>
          <w:p w:rsidR="00F73087" w:rsidRPr="000F4314" w:rsidRDefault="00F73087" w:rsidP="00D02D16">
            <w:pPr>
              <w:pStyle w:val="NoSpacing"/>
              <w:jc w:val="center"/>
              <w:rPr>
                <w:b/>
                <w:bCs/>
                <w:sz w:val="24"/>
                <w:szCs w:val="24"/>
              </w:rPr>
            </w:pPr>
          </w:p>
        </w:tc>
        <w:tc>
          <w:tcPr>
            <w:tcW w:w="1843" w:type="dxa"/>
            <w:noWrap/>
            <w:hideMark/>
          </w:tcPr>
          <w:p w:rsidR="00F73087" w:rsidRDefault="00F73087" w:rsidP="00D02D16">
            <w:pPr>
              <w:pStyle w:val="NoSpacing"/>
              <w:jc w:val="center"/>
              <w:rPr>
                <w:b/>
                <w:bCs/>
                <w:sz w:val="24"/>
                <w:szCs w:val="24"/>
              </w:rPr>
            </w:pPr>
            <w:r w:rsidRPr="000F4314">
              <w:rPr>
                <w:b/>
                <w:bCs/>
                <w:sz w:val="24"/>
                <w:szCs w:val="24"/>
              </w:rPr>
              <w:t>2011</w:t>
            </w:r>
          </w:p>
          <w:p w:rsidR="00F73087" w:rsidRPr="000F4314" w:rsidRDefault="00F73087" w:rsidP="00D02D16">
            <w:pPr>
              <w:pStyle w:val="NoSpacing"/>
              <w:jc w:val="center"/>
              <w:rPr>
                <w:b/>
                <w:bCs/>
                <w:sz w:val="24"/>
                <w:szCs w:val="24"/>
              </w:rPr>
            </w:pPr>
            <w:r>
              <w:rPr>
                <w:b/>
                <w:bCs/>
                <w:sz w:val="24"/>
                <w:szCs w:val="24"/>
              </w:rPr>
              <w:t>Aylesbury Vale</w:t>
            </w:r>
          </w:p>
        </w:tc>
      </w:tr>
      <w:tr w:rsidR="00F73087" w:rsidRPr="000F4314" w:rsidTr="00D02D16">
        <w:trPr>
          <w:trHeight w:val="315"/>
        </w:trPr>
        <w:tc>
          <w:tcPr>
            <w:tcW w:w="1239" w:type="dxa"/>
            <w:noWrap/>
            <w:hideMark/>
          </w:tcPr>
          <w:p w:rsidR="00F73087" w:rsidRPr="000F4314" w:rsidRDefault="00F73087" w:rsidP="00F73087">
            <w:pPr>
              <w:pStyle w:val="NoSpacing"/>
              <w:rPr>
                <w:sz w:val="24"/>
                <w:szCs w:val="24"/>
              </w:rPr>
            </w:pPr>
          </w:p>
        </w:tc>
        <w:tc>
          <w:tcPr>
            <w:tcW w:w="1239" w:type="dxa"/>
            <w:noWrap/>
            <w:hideMark/>
          </w:tcPr>
          <w:p w:rsidR="00F73087" w:rsidRPr="000F4314" w:rsidRDefault="00F73087" w:rsidP="00F73087">
            <w:pPr>
              <w:pStyle w:val="NoSpacing"/>
              <w:rPr>
                <w:sz w:val="24"/>
                <w:szCs w:val="24"/>
              </w:rPr>
            </w:pPr>
          </w:p>
        </w:tc>
        <w:tc>
          <w:tcPr>
            <w:tcW w:w="586" w:type="dxa"/>
            <w:noWrap/>
            <w:hideMark/>
          </w:tcPr>
          <w:p w:rsidR="00F73087" w:rsidRPr="000F4314" w:rsidRDefault="00F73087" w:rsidP="00F73087">
            <w:pPr>
              <w:pStyle w:val="NoSpacing"/>
              <w:rPr>
                <w:sz w:val="24"/>
                <w:szCs w:val="24"/>
              </w:rPr>
            </w:pPr>
          </w:p>
        </w:tc>
        <w:tc>
          <w:tcPr>
            <w:tcW w:w="1667" w:type="dxa"/>
            <w:noWrap/>
            <w:hideMark/>
          </w:tcPr>
          <w:p w:rsidR="00F73087" w:rsidRPr="000F4314" w:rsidRDefault="00F73087" w:rsidP="00D02D16">
            <w:pPr>
              <w:pStyle w:val="NoSpacing"/>
              <w:jc w:val="center"/>
              <w:rPr>
                <w:sz w:val="24"/>
                <w:szCs w:val="24"/>
              </w:rPr>
            </w:pPr>
          </w:p>
        </w:tc>
        <w:tc>
          <w:tcPr>
            <w:tcW w:w="286" w:type="dxa"/>
            <w:noWrap/>
            <w:hideMark/>
          </w:tcPr>
          <w:p w:rsidR="00F73087" w:rsidRPr="000F4314" w:rsidRDefault="00F73087" w:rsidP="00D02D16">
            <w:pPr>
              <w:pStyle w:val="NoSpacing"/>
              <w:jc w:val="center"/>
              <w:rPr>
                <w:sz w:val="24"/>
                <w:szCs w:val="24"/>
              </w:rPr>
            </w:pPr>
          </w:p>
        </w:tc>
        <w:tc>
          <w:tcPr>
            <w:tcW w:w="1754" w:type="dxa"/>
            <w:noWrap/>
            <w:hideMark/>
          </w:tcPr>
          <w:p w:rsidR="00F73087" w:rsidRPr="000F4314" w:rsidRDefault="00F73087" w:rsidP="00D02D16">
            <w:pPr>
              <w:pStyle w:val="NoSpacing"/>
              <w:jc w:val="center"/>
              <w:rPr>
                <w:sz w:val="24"/>
                <w:szCs w:val="24"/>
              </w:rPr>
            </w:pP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Pr="000F4314" w:rsidRDefault="00F73087" w:rsidP="00D02D16">
            <w:pPr>
              <w:pStyle w:val="NoSpacing"/>
              <w:jc w:val="center"/>
              <w:rPr>
                <w:sz w:val="24"/>
                <w:szCs w:val="24"/>
              </w:rPr>
            </w:pPr>
          </w:p>
        </w:tc>
      </w:tr>
      <w:tr w:rsidR="00F73087" w:rsidRPr="000F4314" w:rsidTr="00D02D16">
        <w:trPr>
          <w:trHeight w:val="375"/>
        </w:trPr>
        <w:tc>
          <w:tcPr>
            <w:tcW w:w="2478" w:type="dxa"/>
            <w:gridSpan w:val="2"/>
            <w:noWrap/>
            <w:hideMark/>
          </w:tcPr>
          <w:p w:rsidR="00F73087" w:rsidRPr="000F4314" w:rsidRDefault="00F73087" w:rsidP="00F73087">
            <w:pPr>
              <w:pStyle w:val="NoSpacing"/>
              <w:rPr>
                <w:b/>
                <w:bCs/>
                <w:sz w:val="24"/>
                <w:szCs w:val="24"/>
              </w:rPr>
            </w:pPr>
            <w:r w:rsidRPr="000F4314">
              <w:rPr>
                <w:b/>
                <w:bCs/>
                <w:sz w:val="24"/>
                <w:szCs w:val="24"/>
              </w:rPr>
              <w:t>All dwellings</w:t>
            </w:r>
          </w:p>
        </w:tc>
        <w:tc>
          <w:tcPr>
            <w:tcW w:w="586" w:type="dxa"/>
            <w:noWrap/>
            <w:hideMark/>
          </w:tcPr>
          <w:p w:rsidR="00F73087" w:rsidRPr="000F4314" w:rsidRDefault="00F73087" w:rsidP="00F73087">
            <w:pPr>
              <w:pStyle w:val="NoSpacing"/>
              <w:rPr>
                <w:sz w:val="24"/>
                <w:szCs w:val="24"/>
              </w:rPr>
            </w:pPr>
          </w:p>
        </w:tc>
        <w:tc>
          <w:tcPr>
            <w:tcW w:w="1667" w:type="dxa"/>
            <w:noWrap/>
            <w:hideMark/>
          </w:tcPr>
          <w:p w:rsidR="00F73087" w:rsidRPr="000F4314" w:rsidRDefault="00F73087" w:rsidP="00D02D16">
            <w:pPr>
              <w:pStyle w:val="NoSpacing"/>
              <w:jc w:val="center"/>
              <w:rPr>
                <w:b/>
                <w:bCs/>
                <w:sz w:val="24"/>
                <w:szCs w:val="24"/>
              </w:rPr>
            </w:pPr>
            <w:r w:rsidRPr="000F4314">
              <w:rPr>
                <w:b/>
                <w:bCs/>
                <w:sz w:val="24"/>
                <w:szCs w:val="24"/>
              </w:rPr>
              <w:t>402</w:t>
            </w:r>
          </w:p>
        </w:tc>
        <w:tc>
          <w:tcPr>
            <w:tcW w:w="286" w:type="dxa"/>
            <w:noWrap/>
            <w:hideMark/>
          </w:tcPr>
          <w:p w:rsidR="00F73087" w:rsidRPr="000F4314" w:rsidRDefault="00F73087" w:rsidP="00D02D16">
            <w:pPr>
              <w:pStyle w:val="NoSpacing"/>
              <w:jc w:val="center"/>
              <w:rPr>
                <w:b/>
                <w:bCs/>
                <w:sz w:val="24"/>
                <w:szCs w:val="24"/>
              </w:rPr>
            </w:pPr>
          </w:p>
        </w:tc>
        <w:tc>
          <w:tcPr>
            <w:tcW w:w="1754" w:type="dxa"/>
            <w:noWrap/>
            <w:hideMark/>
          </w:tcPr>
          <w:p w:rsidR="00F73087" w:rsidRPr="000F4314" w:rsidRDefault="00F73087" w:rsidP="00D02D16">
            <w:pPr>
              <w:pStyle w:val="NoSpacing"/>
              <w:jc w:val="center"/>
              <w:rPr>
                <w:b/>
                <w:bCs/>
                <w:sz w:val="24"/>
                <w:szCs w:val="24"/>
              </w:rPr>
            </w:pPr>
            <w:r w:rsidRPr="000F4314">
              <w:rPr>
                <w:b/>
                <w:bCs/>
                <w:sz w:val="24"/>
                <w:szCs w:val="24"/>
              </w:rPr>
              <w:t>409</w:t>
            </w: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Pr="000C2BD3" w:rsidRDefault="00F73087" w:rsidP="00D02D16">
            <w:pPr>
              <w:pStyle w:val="NoSpacing"/>
              <w:jc w:val="center"/>
              <w:rPr>
                <w:b/>
                <w:sz w:val="24"/>
                <w:szCs w:val="24"/>
              </w:rPr>
            </w:pPr>
            <w:r w:rsidRPr="000C2BD3">
              <w:rPr>
                <w:b/>
                <w:sz w:val="24"/>
                <w:szCs w:val="24"/>
              </w:rPr>
              <w:t>71883</w:t>
            </w:r>
          </w:p>
        </w:tc>
      </w:tr>
      <w:tr w:rsidR="00F73087" w:rsidRPr="000F4314" w:rsidTr="00D02D16">
        <w:trPr>
          <w:trHeight w:val="315"/>
        </w:trPr>
        <w:tc>
          <w:tcPr>
            <w:tcW w:w="1239" w:type="dxa"/>
            <w:noWrap/>
            <w:hideMark/>
          </w:tcPr>
          <w:p w:rsidR="00F73087" w:rsidRPr="000F4314" w:rsidRDefault="00F73087" w:rsidP="00F73087">
            <w:pPr>
              <w:pStyle w:val="NoSpacing"/>
              <w:rPr>
                <w:b/>
                <w:bCs/>
                <w:sz w:val="24"/>
                <w:szCs w:val="24"/>
              </w:rPr>
            </w:pPr>
          </w:p>
        </w:tc>
        <w:tc>
          <w:tcPr>
            <w:tcW w:w="1239" w:type="dxa"/>
            <w:noWrap/>
            <w:hideMark/>
          </w:tcPr>
          <w:p w:rsidR="00F73087" w:rsidRPr="000F4314" w:rsidRDefault="00F73087" w:rsidP="00F73087">
            <w:pPr>
              <w:pStyle w:val="NoSpacing"/>
              <w:rPr>
                <w:b/>
                <w:bCs/>
                <w:sz w:val="24"/>
                <w:szCs w:val="24"/>
              </w:rPr>
            </w:pPr>
          </w:p>
        </w:tc>
        <w:tc>
          <w:tcPr>
            <w:tcW w:w="586" w:type="dxa"/>
            <w:noWrap/>
            <w:hideMark/>
          </w:tcPr>
          <w:p w:rsidR="00F73087" w:rsidRPr="000F4314" w:rsidRDefault="00F73087" w:rsidP="00F73087">
            <w:pPr>
              <w:pStyle w:val="NoSpacing"/>
              <w:rPr>
                <w:sz w:val="24"/>
                <w:szCs w:val="24"/>
              </w:rPr>
            </w:pPr>
          </w:p>
        </w:tc>
        <w:tc>
          <w:tcPr>
            <w:tcW w:w="1667" w:type="dxa"/>
            <w:noWrap/>
            <w:hideMark/>
          </w:tcPr>
          <w:p w:rsidR="00F73087" w:rsidRPr="000F4314" w:rsidRDefault="00F73087" w:rsidP="00D02D16">
            <w:pPr>
              <w:pStyle w:val="NoSpacing"/>
              <w:jc w:val="center"/>
              <w:rPr>
                <w:sz w:val="24"/>
                <w:szCs w:val="24"/>
              </w:rPr>
            </w:pPr>
          </w:p>
        </w:tc>
        <w:tc>
          <w:tcPr>
            <w:tcW w:w="286" w:type="dxa"/>
            <w:noWrap/>
            <w:hideMark/>
          </w:tcPr>
          <w:p w:rsidR="00F73087" w:rsidRPr="000F4314" w:rsidRDefault="00F73087" w:rsidP="00D02D16">
            <w:pPr>
              <w:pStyle w:val="NoSpacing"/>
              <w:jc w:val="center"/>
              <w:rPr>
                <w:sz w:val="24"/>
                <w:szCs w:val="24"/>
              </w:rPr>
            </w:pPr>
          </w:p>
        </w:tc>
        <w:tc>
          <w:tcPr>
            <w:tcW w:w="1754" w:type="dxa"/>
            <w:noWrap/>
            <w:hideMark/>
          </w:tcPr>
          <w:p w:rsidR="00F73087" w:rsidRPr="000F4314" w:rsidRDefault="00F73087" w:rsidP="00D02D16">
            <w:pPr>
              <w:pStyle w:val="NoSpacing"/>
              <w:jc w:val="center"/>
              <w:rPr>
                <w:sz w:val="24"/>
                <w:szCs w:val="24"/>
              </w:rPr>
            </w:pP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Pr="000F4314" w:rsidRDefault="00F73087" w:rsidP="00D02D16">
            <w:pPr>
              <w:pStyle w:val="NoSpacing"/>
              <w:jc w:val="center"/>
              <w:rPr>
                <w:sz w:val="24"/>
                <w:szCs w:val="24"/>
              </w:rPr>
            </w:pPr>
          </w:p>
        </w:tc>
      </w:tr>
      <w:tr w:rsidR="00F73087" w:rsidRPr="000F4314" w:rsidTr="00D02D16">
        <w:trPr>
          <w:trHeight w:val="315"/>
        </w:trPr>
        <w:tc>
          <w:tcPr>
            <w:tcW w:w="2478" w:type="dxa"/>
            <w:gridSpan w:val="2"/>
            <w:noWrap/>
            <w:hideMark/>
          </w:tcPr>
          <w:p w:rsidR="00F73087" w:rsidRPr="000F4314" w:rsidRDefault="00F73087" w:rsidP="00F73087">
            <w:pPr>
              <w:pStyle w:val="NoSpacing"/>
              <w:rPr>
                <w:b/>
                <w:bCs/>
                <w:sz w:val="24"/>
                <w:szCs w:val="24"/>
              </w:rPr>
            </w:pPr>
            <w:r w:rsidRPr="000F4314">
              <w:rPr>
                <w:b/>
                <w:bCs/>
                <w:sz w:val="24"/>
                <w:szCs w:val="24"/>
              </w:rPr>
              <w:t>Dwellings : 1+ usual resident</w:t>
            </w:r>
          </w:p>
        </w:tc>
        <w:tc>
          <w:tcPr>
            <w:tcW w:w="586" w:type="dxa"/>
            <w:noWrap/>
            <w:hideMark/>
          </w:tcPr>
          <w:p w:rsidR="00F73087" w:rsidRDefault="00F73087" w:rsidP="00F73087">
            <w:pPr>
              <w:pStyle w:val="NoSpacing"/>
              <w:rPr>
                <w:sz w:val="24"/>
                <w:szCs w:val="24"/>
              </w:rPr>
            </w:pPr>
            <w:r w:rsidRPr="000F4314">
              <w:rPr>
                <w:sz w:val="24"/>
                <w:szCs w:val="24"/>
              </w:rPr>
              <w:t>no.</w:t>
            </w:r>
          </w:p>
          <w:p w:rsidR="00F73087" w:rsidRPr="000F4314" w:rsidRDefault="00F73087" w:rsidP="00F73087">
            <w:pPr>
              <w:pStyle w:val="NoSpacing"/>
              <w:rPr>
                <w:sz w:val="24"/>
                <w:szCs w:val="24"/>
              </w:rPr>
            </w:pPr>
            <w:r>
              <w:rPr>
                <w:sz w:val="24"/>
                <w:szCs w:val="24"/>
              </w:rPr>
              <w:t>%</w:t>
            </w:r>
          </w:p>
        </w:tc>
        <w:tc>
          <w:tcPr>
            <w:tcW w:w="1667" w:type="dxa"/>
            <w:noWrap/>
            <w:hideMark/>
          </w:tcPr>
          <w:p w:rsidR="00F73087" w:rsidRDefault="00F73087" w:rsidP="00D02D16">
            <w:pPr>
              <w:pStyle w:val="NoSpacing"/>
              <w:jc w:val="center"/>
              <w:rPr>
                <w:sz w:val="24"/>
                <w:szCs w:val="24"/>
              </w:rPr>
            </w:pPr>
            <w:r w:rsidRPr="000F4314">
              <w:rPr>
                <w:sz w:val="24"/>
                <w:szCs w:val="24"/>
              </w:rPr>
              <w:t>396</w:t>
            </w:r>
          </w:p>
          <w:p w:rsidR="00F73087" w:rsidRPr="000F4314" w:rsidRDefault="00F73087" w:rsidP="00D02D16">
            <w:pPr>
              <w:pStyle w:val="NoSpacing"/>
              <w:jc w:val="center"/>
              <w:rPr>
                <w:sz w:val="24"/>
                <w:szCs w:val="24"/>
              </w:rPr>
            </w:pPr>
            <w:r>
              <w:rPr>
                <w:sz w:val="24"/>
                <w:szCs w:val="24"/>
              </w:rPr>
              <w:t>98.5</w:t>
            </w:r>
          </w:p>
        </w:tc>
        <w:tc>
          <w:tcPr>
            <w:tcW w:w="286" w:type="dxa"/>
            <w:noWrap/>
            <w:hideMark/>
          </w:tcPr>
          <w:p w:rsidR="00F73087" w:rsidRPr="000F4314" w:rsidRDefault="00F73087" w:rsidP="00D02D16">
            <w:pPr>
              <w:pStyle w:val="NoSpacing"/>
              <w:jc w:val="center"/>
              <w:rPr>
                <w:sz w:val="24"/>
                <w:szCs w:val="24"/>
              </w:rPr>
            </w:pPr>
          </w:p>
        </w:tc>
        <w:tc>
          <w:tcPr>
            <w:tcW w:w="1754" w:type="dxa"/>
            <w:noWrap/>
            <w:hideMark/>
          </w:tcPr>
          <w:p w:rsidR="00F73087" w:rsidRDefault="00F73087" w:rsidP="00D02D16">
            <w:pPr>
              <w:pStyle w:val="NoSpacing"/>
              <w:jc w:val="center"/>
              <w:rPr>
                <w:sz w:val="24"/>
                <w:szCs w:val="24"/>
              </w:rPr>
            </w:pPr>
            <w:r w:rsidRPr="000F4314">
              <w:rPr>
                <w:sz w:val="24"/>
                <w:szCs w:val="24"/>
              </w:rPr>
              <w:t>390</w:t>
            </w:r>
          </w:p>
          <w:p w:rsidR="00F73087" w:rsidRPr="000F4314" w:rsidRDefault="00F73087" w:rsidP="00D02D16">
            <w:pPr>
              <w:pStyle w:val="NoSpacing"/>
              <w:jc w:val="center"/>
              <w:rPr>
                <w:sz w:val="24"/>
                <w:szCs w:val="24"/>
              </w:rPr>
            </w:pPr>
            <w:r>
              <w:rPr>
                <w:sz w:val="24"/>
                <w:szCs w:val="24"/>
              </w:rPr>
              <w:t>95.4</w:t>
            </w: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Default="00F73087" w:rsidP="00D02D16">
            <w:pPr>
              <w:pStyle w:val="NoSpacing"/>
              <w:jc w:val="center"/>
              <w:rPr>
                <w:sz w:val="24"/>
                <w:szCs w:val="24"/>
              </w:rPr>
            </w:pPr>
          </w:p>
          <w:p w:rsidR="00F73087" w:rsidRPr="000F4314" w:rsidRDefault="00F73087" w:rsidP="00D02D16">
            <w:pPr>
              <w:pStyle w:val="NoSpacing"/>
              <w:jc w:val="center"/>
              <w:rPr>
                <w:sz w:val="24"/>
                <w:szCs w:val="24"/>
              </w:rPr>
            </w:pPr>
            <w:r>
              <w:rPr>
                <w:sz w:val="24"/>
                <w:szCs w:val="24"/>
              </w:rPr>
              <w:t>96.3</w:t>
            </w:r>
          </w:p>
        </w:tc>
      </w:tr>
      <w:tr w:rsidR="00F73087" w:rsidRPr="000F4314" w:rsidTr="00D02D16">
        <w:trPr>
          <w:trHeight w:val="315"/>
        </w:trPr>
        <w:tc>
          <w:tcPr>
            <w:tcW w:w="1239" w:type="dxa"/>
            <w:noWrap/>
            <w:hideMark/>
          </w:tcPr>
          <w:p w:rsidR="00F73087" w:rsidRPr="000F4314" w:rsidRDefault="00F73087" w:rsidP="00F73087">
            <w:pPr>
              <w:pStyle w:val="NoSpacing"/>
              <w:rPr>
                <w:b/>
                <w:bCs/>
                <w:sz w:val="24"/>
                <w:szCs w:val="24"/>
              </w:rPr>
            </w:pPr>
          </w:p>
        </w:tc>
        <w:tc>
          <w:tcPr>
            <w:tcW w:w="1239" w:type="dxa"/>
            <w:noWrap/>
            <w:hideMark/>
          </w:tcPr>
          <w:p w:rsidR="00F73087" w:rsidRPr="000F4314" w:rsidRDefault="00F73087" w:rsidP="00F73087">
            <w:pPr>
              <w:pStyle w:val="NoSpacing"/>
              <w:rPr>
                <w:b/>
                <w:bCs/>
                <w:sz w:val="24"/>
                <w:szCs w:val="24"/>
              </w:rPr>
            </w:pPr>
          </w:p>
        </w:tc>
        <w:tc>
          <w:tcPr>
            <w:tcW w:w="586" w:type="dxa"/>
            <w:noWrap/>
            <w:hideMark/>
          </w:tcPr>
          <w:p w:rsidR="00F73087" w:rsidRPr="000F4314" w:rsidRDefault="00F73087" w:rsidP="00F73087">
            <w:pPr>
              <w:pStyle w:val="NoSpacing"/>
              <w:rPr>
                <w:sz w:val="24"/>
                <w:szCs w:val="24"/>
              </w:rPr>
            </w:pPr>
          </w:p>
        </w:tc>
        <w:tc>
          <w:tcPr>
            <w:tcW w:w="1667" w:type="dxa"/>
            <w:noWrap/>
            <w:hideMark/>
          </w:tcPr>
          <w:p w:rsidR="00F73087" w:rsidRPr="000F4314" w:rsidRDefault="00F73087" w:rsidP="00D02D16">
            <w:pPr>
              <w:pStyle w:val="NoSpacing"/>
              <w:jc w:val="center"/>
              <w:rPr>
                <w:sz w:val="24"/>
                <w:szCs w:val="24"/>
              </w:rPr>
            </w:pPr>
          </w:p>
        </w:tc>
        <w:tc>
          <w:tcPr>
            <w:tcW w:w="286" w:type="dxa"/>
            <w:noWrap/>
            <w:hideMark/>
          </w:tcPr>
          <w:p w:rsidR="00F73087" w:rsidRPr="000F4314" w:rsidRDefault="00F73087" w:rsidP="00D02D16">
            <w:pPr>
              <w:pStyle w:val="NoSpacing"/>
              <w:jc w:val="center"/>
              <w:rPr>
                <w:sz w:val="24"/>
                <w:szCs w:val="24"/>
              </w:rPr>
            </w:pPr>
          </w:p>
        </w:tc>
        <w:tc>
          <w:tcPr>
            <w:tcW w:w="1754" w:type="dxa"/>
            <w:noWrap/>
            <w:hideMark/>
          </w:tcPr>
          <w:p w:rsidR="00F73087" w:rsidRPr="000F4314" w:rsidRDefault="00F73087" w:rsidP="00D02D16">
            <w:pPr>
              <w:pStyle w:val="NoSpacing"/>
              <w:jc w:val="center"/>
              <w:rPr>
                <w:sz w:val="24"/>
                <w:szCs w:val="24"/>
              </w:rPr>
            </w:pP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Pr="000F4314" w:rsidRDefault="00F73087" w:rsidP="00D02D16">
            <w:pPr>
              <w:pStyle w:val="NoSpacing"/>
              <w:jc w:val="center"/>
              <w:rPr>
                <w:sz w:val="24"/>
                <w:szCs w:val="24"/>
              </w:rPr>
            </w:pPr>
          </w:p>
        </w:tc>
      </w:tr>
      <w:tr w:rsidR="00F73087" w:rsidRPr="000F4314" w:rsidTr="00D02D16">
        <w:trPr>
          <w:trHeight w:val="315"/>
        </w:trPr>
        <w:tc>
          <w:tcPr>
            <w:tcW w:w="2478" w:type="dxa"/>
            <w:gridSpan w:val="2"/>
            <w:noWrap/>
            <w:hideMark/>
          </w:tcPr>
          <w:p w:rsidR="00F73087" w:rsidRPr="000F4314" w:rsidRDefault="00F73087" w:rsidP="00F73087">
            <w:pPr>
              <w:pStyle w:val="NoSpacing"/>
              <w:rPr>
                <w:b/>
                <w:bCs/>
                <w:sz w:val="24"/>
                <w:szCs w:val="24"/>
              </w:rPr>
            </w:pPr>
            <w:r w:rsidRPr="000F4314">
              <w:rPr>
                <w:b/>
                <w:bCs/>
                <w:sz w:val="24"/>
                <w:szCs w:val="24"/>
              </w:rPr>
              <w:t>Dwellings : no usual resident</w:t>
            </w:r>
          </w:p>
        </w:tc>
        <w:tc>
          <w:tcPr>
            <w:tcW w:w="586" w:type="dxa"/>
            <w:noWrap/>
            <w:hideMark/>
          </w:tcPr>
          <w:p w:rsidR="00F73087" w:rsidRDefault="00F73087" w:rsidP="00F73087">
            <w:pPr>
              <w:pStyle w:val="NoSpacing"/>
              <w:rPr>
                <w:sz w:val="24"/>
                <w:szCs w:val="24"/>
              </w:rPr>
            </w:pPr>
            <w:r w:rsidRPr="000F4314">
              <w:rPr>
                <w:sz w:val="24"/>
                <w:szCs w:val="24"/>
              </w:rPr>
              <w:t>no.</w:t>
            </w:r>
          </w:p>
          <w:p w:rsidR="00F73087" w:rsidRPr="000F4314" w:rsidRDefault="00F73087" w:rsidP="00F73087">
            <w:pPr>
              <w:pStyle w:val="NoSpacing"/>
              <w:rPr>
                <w:sz w:val="24"/>
                <w:szCs w:val="24"/>
              </w:rPr>
            </w:pPr>
            <w:r>
              <w:rPr>
                <w:sz w:val="24"/>
                <w:szCs w:val="24"/>
              </w:rPr>
              <w:t>%</w:t>
            </w:r>
          </w:p>
        </w:tc>
        <w:tc>
          <w:tcPr>
            <w:tcW w:w="1667" w:type="dxa"/>
            <w:noWrap/>
            <w:hideMark/>
          </w:tcPr>
          <w:p w:rsidR="00F73087" w:rsidRDefault="00F73087" w:rsidP="00D02D16">
            <w:pPr>
              <w:pStyle w:val="NoSpacing"/>
              <w:jc w:val="center"/>
              <w:rPr>
                <w:sz w:val="24"/>
                <w:szCs w:val="24"/>
              </w:rPr>
            </w:pPr>
            <w:r w:rsidRPr="000F4314">
              <w:rPr>
                <w:sz w:val="24"/>
                <w:szCs w:val="24"/>
              </w:rPr>
              <w:t>6</w:t>
            </w:r>
          </w:p>
          <w:p w:rsidR="00F73087" w:rsidRPr="000F4314" w:rsidRDefault="00F73087" w:rsidP="00D02D16">
            <w:pPr>
              <w:pStyle w:val="NoSpacing"/>
              <w:jc w:val="center"/>
              <w:rPr>
                <w:sz w:val="24"/>
                <w:szCs w:val="24"/>
              </w:rPr>
            </w:pPr>
            <w:r>
              <w:rPr>
                <w:sz w:val="24"/>
                <w:szCs w:val="24"/>
              </w:rPr>
              <w:t>1.5</w:t>
            </w:r>
          </w:p>
        </w:tc>
        <w:tc>
          <w:tcPr>
            <w:tcW w:w="286" w:type="dxa"/>
            <w:noWrap/>
            <w:hideMark/>
          </w:tcPr>
          <w:p w:rsidR="00F73087" w:rsidRPr="000F4314" w:rsidRDefault="00F73087" w:rsidP="00D02D16">
            <w:pPr>
              <w:pStyle w:val="NoSpacing"/>
              <w:jc w:val="center"/>
              <w:rPr>
                <w:sz w:val="24"/>
                <w:szCs w:val="24"/>
              </w:rPr>
            </w:pPr>
          </w:p>
        </w:tc>
        <w:tc>
          <w:tcPr>
            <w:tcW w:w="1754" w:type="dxa"/>
            <w:noWrap/>
            <w:hideMark/>
          </w:tcPr>
          <w:p w:rsidR="00F73087" w:rsidRDefault="00F73087" w:rsidP="00D02D16">
            <w:pPr>
              <w:pStyle w:val="NoSpacing"/>
              <w:jc w:val="center"/>
              <w:rPr>
                <w:sz w:val="24"/>
                <w:szCs w:val="24"/>
              </w:rPr>
            </w:pPr>
            <w:r w:rsidRPr="000F4314">
              <w:rPr>
                <w:sz w:val="24"/>
                <w:szCs w:val="24"/>
              </w:rPr>
              <w:t>19</w:t>
            </w:r>
          </w:p>
          <w:p w:rsidR="00F73087" w:rsidRPr="000F4314" w:rsidRDefault="00F73087" w:rsidP="00D02D16">
            <w:pPr>
              <w:pStyle w:val="NoSpacing"/>
              <w:jc w:val="center"/>
              <w:rPr>
                <w:sz w:val="24"/>
                <w:szCs w:val="24"/>
              </w:rPr>
            </w:pPr>
            <w:r>
              <w:rPr>
                <w:sz w:val="24"/>
                <w:szCs w:val="24"/>
              </w:rPr>
              <w:t>4.6</w:t>
            </w: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Default="00F73087" w:rsidP="00D02D16">
            <w:pPr>
              <w:pStyle w:val="NoSpacing"/>
              <w:jc w:val="center"/>
              <w:rPr>
                <w:sz w:val="24"/>
                <w:szCs w:val="24"/>
              </w:rPr>
            </w:pPr>
          </w:p>
          <w:p w:rsidR="00F73087" w:rsidRPr="000F4314" w:rsidRDefault="00F73087" w:rsidP="00D02D16">
            <w:pPr>
              <w:pStyle w:val="NoSpacing"/>
              <w:jc w:val="center"/>
              <w:rPr>
                <w:sz w:val="24"/>
                <w:szCs w:val="24"/>
              </w:rPr>
            </w:pPr>
            <w:r>
              <w:rPr>
                <w:sz w:val="24"/>
                <w:szCs w:val="24"/>
              </w:rPr>
              <w:t>3.7</w:t>
            </w:r>
          </w:p>
        </w:tc>
      </w:tr>
      <w:tr w:rsidR="00F73087" w:rsidRPr="000F4314" w:rsidTr="00D02D16">
        <w:trPr>
          <w:trHeight w:val="315"/>
        </w:trPr>
        <w:tc>
          <w:tcPr>
            <w:tcW w:w="1239" w:type="dxa"/>
            <w:noWrap/>
            <w:hideMark/>
          </w:tcPr>
          <w:p w:rsidR="00F73087" w:rsidRPr="000F4314" w:rsidRDefault="00F73087" w:rsidP="00F73087">
            <w:pPr>
              <w:pStyle w:val="NoSpacing"/>
              <w:rPr>
                <w:b/>
                <w:bCs/>
                <w:sz w:val="24"/>
                <w:szCs w:val="24"/>
              </w:rPr>
            </w:pPr>
          </w:p>
        </w:tc>
        <w:tc>
          <w:tcPr>
            <w:tcW w:w="1239" w:type="dxa"/>
            <w:noWrap/>
            <w:hideMark/>
          </w:tcPr>
          <w:p w:rsidR="00F73087" w:rsidRPr="000F4314" w:rsidRDefault="00F73087" w:rsidP="00F73087">
            <w:pPr>
              <w:pStyle w:val="NoSpacing"/>
              <w:rPr>
                <w:b/>
                <w:bCs/>
                <w:sz w:val="24"/>
                <w:szCs w:val="24"/>
              </w:rPr>
            </w:pPr>
          </w:p>
        </w:tc>
        <w:tc>
          <w:tcPr>
            <w:tcW w:w="586" w:type="dxa"/>
            <w:noWrap/>
            <w:hideMark/>
          </w:tcPr>
          <w:p w:rsidR="00F73087" w:rsidRPr="000F4314" w:rsidRDefault="00F73087" w:rsidP="00F73087">
            <w:pPr>
              <w:pStyle w:val="NoSpacing"/>
              <w:rPr>
                <w:sz w:val="24"/>
                <w:szCs w:val="24"/>
              </w:rPr>
            </w:pPr>
          </w:p>
        </w:tc>
        <w:tc>
          <w:tcPr>
            <w:tcW w:w="1667" w:type="dxa"/>
            <w:noWrap/>
            <w:hideMark/>
          </w:tcPr>
          <w:p w:rsidR="00F73087" w:rsidRPr="000F4314" w:rsidRDefault="00F73087" w:rsidP="00D02D16">
            <w:pPr>
              <w:pStyle w:val="NoSpacing"/>
              <w:jc w:val="center"/>
              <w:rPr>
                <w:sz w:val="24"/>
                <w:szCs w:val="24"/>
              </w:rPr>
            </w:pPr>
          </w:p>
        </w:tc>
        <w:tc>
          <w:tcPr>
            <w:tcW w:w="286" w:type="dxa"/>
            <w:noWrap/>
            <w:hideMark/>
          </w:tcPr>
          <w:p w:rsidR="00F73087" w:rsidRPr="000F4314" w:rsidRDefault="00F73087" w:rsidP="00D02D16">
            <w:pPr>
              <w:pStyle w:val="NoSpacing"/>
              <w:jc w:val="center"/>
              <w:rPr>
                <w:sz w:val="24"/>
                <w:szCs w:val="24"/>
              </w:rPr>
            </w:pPr>
          </w:p>
        </w:tc>
        <w:tc>
          <w:tcPr>
            <w:tcW w:w="1754" w:type="dxa"/>
            <w:noWrap/>
            <w:hideMark/>
          </w:tcPr>
          <w:p w:rsidR="00F73087" w:rsidRPr="000F4314" w:rsidRDefault="00F73087" w:rsidP="00D02D16">
            <w:pPr>
              <w:pStyle w:val="NoSpacing"/>
              <w:jc w:val="center"/>
              <w:rPr>
                <w:sz w:val="24"/>
                <w:szCs w:val="24"/>
              </w:rPr>
            </w:pP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Pr="000F4314" w:rsidRDefault="00F73087" w:rsidP="00D02D16">
            <w:pPr>
              <w:pStyle w:val="NoSpacing"/>
              <w:jc w:val="center"/>
              <w:rPr>
                <w:sz w:val="24"/>
                <w:szCs w:val="24"/>
              </w:rPr>
            </w:pPr>
          </w:p>
        </w:tc>
      </w:tr>
      <w:tr w:rsidR="00F73087" w:rsidRPr="000F4314" w:rsidTr="00D02D16">
        <w:trPr>
          <w:trHeight w:val="315"/>
        </w:trPr>
        <w:tc>
          <w:tcPr>
            <w:tcW w:w="2478" w:type="dxa"/>
            <w:gridSpan w:val="2"/>
            <w:noWrap/>
            <w:hideMark/>
          </w:tcPr>
          <w:p w:rsidR="00F73087" w:rsidRPr="000F4314" w:rsidRDefault="00F73087" w:rsidP="00F73087">
            <w:pPr>
              <w:pStyle w:val="NoSpacing"/>
              <w:rPr>
                <w:b/>
                <w:bCs/>
                <w:sz w:val="24"/>
                <w:szCs w:val="24"/>
              </w:rPr>
            </w:pPr>
            <w:r>
              <w:rPr>
                <w:b/>
                <w:bCs/>
                <w:sz w:val="24"/>
                <w:szCs w:val="24"/>
              </w:rPr>
              <w:t>Deta</w:t>
            </w:r>
            <w:r w:rsidRPr="000F4314">
              <w:rPr>
                <w:b/>
                <w:bCs/>
                <w:sz w:val="24"/>
                <w:szCs w:val="24"/>
              </w:rPr>
              <w:t>ched house/ bungalow</w:t>
            </w:r>
          </w:p>
        </w:tc>
        <w:tc>
          <w:tcPr>
            <w:tcW w:w="586" w:type="dxa"/>
            <w:noWrap/>
            <w:hideMark/>
          </w:tcPr>
          <w:p w:rsidR="00F73087" w:rsidRDefault="00F73087" w:rsidP="00F73087">
            <w:pPr>
              <w:pStyle w:val="NoSpacing"/>
              <w:rPr>
                <w:sz w:val="24"/>
                <w:szCs w:val="24"/>
              </w:rPr>
            </w:pPr>
            <w:r w:rsidRPr="000F4314">
              <w:rPr>
                <w:sz w:val="24"/>
                <w:szCs w:val="24"/>
              </w:rPr>
              <w:t>no.</w:t>
            </w:r>
          </w:p>
          <w:p w:rsidR="00F73087" w:rsidRDefault="00F73087" w:rsidP="00F73087">
            <w:pPr>
              <w:pStyle w:val="NoSpacing"/>
              <w:rPr>
                <w:sz w:val="24"/>
                <w:szCs w:val="24"/>
              </w:rPr>
            </w:pPr>
          </w:p>
          <w:p w:rsidR="00F73087" w:rsidRPr="000F4314" w:rsidRDefault="00F73087" w:rsidP="00F73087">
            <w:pPr>
              <w:pStyle w:val="NoSpacing"/>
              <w:rPr>
                <w:sz w:val="24"/>
                <w:szCs w:val="24"/>
              </w:rPr>
            </w:pPr>
            <w:r>
              <w:rPr>
                <w:sz w:val="24"/>
                <w:szCs w:val="24"/>
              </w:rPr>
              <w:t>%</w:t>
            </w:r>
          </w:p>
        </w:tc>
        <w:tc>
          <w:tcPr>
            <w:tcW w:w="1667" w:type="dxa"/>
            <w:noWrap/>
            <w:hideMark/>
          </w:tcPr>
          <w:p w:rsidR="00F73087" w:rsidRDefault="00F73087" w:rsidP="00D02D16">
            <w:pPr>
              <w:pStyle w:val="NoSpacing"/>
              <w:jc w:val="center"/>
              <w:rPr>
                <w:sz w:val="24"/>
                <w:szCs w:val="24"/>
              </w:rPr>
            </w:pPr>
            <w:r w:rsidRPr="000F4314">
              <w:rPr>
                <w:sz w:val="24"/>
                <w:szCs w:val="24"/>
              </w:rPr>
              <w:t>205</w:t>
            </w:r>
          </w:p>
          <w:p w:rsidR="00F73087" w:rsidRDefault="00F73087" w:rsidP="00D02D16">
            <w:pPr>
              <w:pStyle w:val="NoSpacing"/>
              <w:jc w:val="center"/>
              <w:rPr>
                <w:sz w:val="24"/>
                <w:szCs w:val="24"/>
              </w:rPr>
            </w:pPr>
          </w:p>
          <w:p w:rsidR="00F73087" w:rsidRPr="000F4314" w:rsidRDefault="00F73087" w:rsidP="00D02D16">
            <w:pPr>
              <w:pStyle w:val="NoSpacing"/>
              <w:jc w:val="center"/>
              <w:rPr>
                <w:sz w:val="24"/>
                <w:szCs w:val="24"/>
              </w:rPr>
            </w:pPr>
            <w:r>
              <w:rPr>
                <w:sz w:val="24"/>
                <w:szCs w:val="24"/>
              </w:rPr>
              <w:t>51</w:t>
            </w:r>
          </w:p>
        </w:tc>
        <w:tc>
          <w:tcPr>
            <w:tcW w:w="286" w:type="dxa"/>
            <w:noWrap/>
            <w:hideMark/>
          </w:tcPr>
          <w:p w:rsidR="00F73087" w:rsidRPr="000F4314" w:rsidRDefault="00F73087" w:rsidP="00D02D16">
            <w:pPr>
              <w:pStyle w:val="NoSpacing"/>
              <w:jc w:val="center"/>
              <w:rPr>
                <w:sz w:val="24"/>
                <w:szCs w:val="24"/>
              </w:rPr>
            </w:pPr>
          </w:p>
        </w:tc>
        <w:tc>
          <w:tcPr>
            <w:tcW w:w="1754" w:type="dxa"/>
            <w:noWrap/>
            <w:hideMark/>
          </w:tcPr>
          <w:p w:rsidR="00F73087" w:rsidRDefault="00F73087" w:rsidP="00D02D16">
            <w:pPr>
              <w:pStyle w:val="NoSpacing"/>
              <w:jc w:val="center"/>
              <w:rPr>
                <w:sz w:val="24"/>
                <w:szCs w:val="24"/>
              </w:rPr>
            </w:pPr>
            <w:r w:rsidRPr="000F4314">
              <w:rPr>
                <w:sz w:val="24"/>
                <w:szCs w:val="24"/>
              </w:rPr>
              <w:t>214</w:t>
            </w:r>
          </w:p>
          <w:p w:rsidR="00F73087" w:rsidRDefault="00F73087" w:rsidP="00D02D16">
            <w:pPr>
              <w:pStyle w:val="NoSpacing"/>
              <w:jc w:val="center"/>
              <w:rPr>
                <w:sz w:val="24"/>
                <w:szCs w:val="24"/>
              </w:rPr>
            </w:pPr>
          </w:p>
          <w:p w:rsidR="00F73087" w:rsidRPr="000F4314" w:rsidRDefault="00F73087" w:rsidP="00D02D16">
            <w:pPr>
              <w:pStyle w:val="NoSpacing"/>
              <w:jc w:val="center"/>
              <w:rPr>
                <w:sz w:val="24"/>
                <w:szCs w:val="24"/>
              </w:rPr>
            </w:pPr>
            <w:r>
              <w:rPr>
                <w:sz w:val="24"/>
                <w:szCs w:val="24"/>
              </w:rPr>
              <w:t>52.3</w:t>
            </w: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Default="00F73087" w:rsidP="00D02D16">
            <w:pPr>
              <w:pStyle w:val="NoSpacing"/>
              <w:jc w:val="center"/>
              <w:rPr>
                <w:sz w:val="24"/>
                <w:szCs w:val="24"/>
              </w:rPr>
            </w:pPr>
          </w:p>
          <w:p w:rsidR="00F73087" w:rsidRDefault="00F73087" w:rsidP="00D02D16">
            <w:pPr>
              <w:pStyle w:val="NoSpacing"/>
              <w:jc w:val="center"/>
              <w:rPr>
                <w:sz w:val="24"/>
                <w:szCs w:val="24"/>
              </w:rPr>
            </w:pPr>
          </w:p>
          <w:p w:rsidR="00F73087" w:rsidRPr="000F4314" w:rsidRDefault="00F73087" w:rsidP="00D02D16">
            <w:pPr>
              <w:pStyle w:val="NoSpacing"/>
              <w:jc w:val="center"/>
              <w:rPr>
                <w:sz w:val="24"/>
                <w:szCs w:val="24"/>
              </w:rPr>
            </w:pPr>
            <w:r>
              <w:rPr>
                <w:sz w:val="24"/>
                <w:szCs w:val="24"/>
              </w:rPr>
              <w:t>32.3</w:t>
            </w:r>
          </w:p>
        </w:tc>
      </w:tr>
      <w:tr w:rsidR="00F73087" w:rsidRPr="000F4314" w:rsidTr="00D02D16">
        <w:trPr>
          <w:trHeight w:val="315"/>
        </w:trPr>
        <w:tc>
          <w:tcPr>
            <w:tcW w:w="1239" w:type="dxa"/>
            <w:noWrap/>
            <w:hideMark/>
          </w:tcPr>
          <w:p w:rsidR="00F73087" w:rsidRPr="000F4314" w:rsidRDefault="00F73087" w:rsidP="00F73087">
            <w:pPr>
              <w:pStyle w:val="NoSpacing"/>
              <w:rPr>
                <w:b/>
                <w:bCs/>
                <w:sz w:val="24"/>
                <w:szCs w:val="24"/>
              </w:rPr>
            </w:pPr>
          </w:p>
        </w:tc>
        <w:tc>
          <w:tcPr>
            <w:tcW w:w="1239" w:type="dxa"/>
            <w:noWrap/>
            <w:hideMark/>
          </w:tcPr>
          <w:p w:rsidR="00F73087" w:rsidRPr="000F4314" w:rsidRDefault="00F73087" w:rsidP="00F73087">
            <w:pPr>
              <w:pStyle w:val="NoSpacing"/>
              <w:rPr>
                <w:b/>
                <w:bCs/>
                <w:sz w:val="24"/>
                <w:szCs w:val="24"/>
              </w:rPr>
            </w:pPr>
          </w:p>
        </w:tc>
        <w:tc>
          <w:tcPr>
            <w:tcW w:w="586" w:type="dxa"/>
            <w:noWrap/>
            <w:hideMark/>
          </w:tcPr>
          <w:p w:rsidR="00F73087" w:rsidRPr="000F4314" w:rsidRDefault="00F73087" w:rsidP="00F73087">
            <w:pPr>
              <w:pStyle w:val="NoSpacing"/>
              <w:rPr>
                <w:sz w:val="24"/>
                <w:szCs w:val="24"/>
              </w:rPr>
            </w:pPr>
          </w:p>
        </w:tc>
        <w:tc>
          <w:tcPr>
            <w:tcW w:w="1667" w:type="dxa"/>
            <w:noWrap/>
            <w:hideMark/>
          </w:tcPr>
          <w:p w:rsidR="00F73087" w:rsidRPr="000F4314" w:rsidRDefault="00F73087" w:rsidP="00D02D16">
            <w:pPr>
              <w:pStyle w:val="NoSpacing"/>
              <w:jc w:val="center"/>
              <w:rPr>
                <w:sz w:val="24"/>
                <w:szCs w:val="24"/>
              </w:rPr>
            </w:pPr>
          </w:p>
        </w:tc>
        <w:tc>
          <w:tcPr>
            <w:tcW w:w="286" w:type="dxa"/>
            <w:noWrap/>
            <w:hideMark/>
          </w:tcPr>
          <w:p w:rsidR="00F73087" w:rsidRPr="000F4314" w:rsidRDefault="00F73087" w:rsidP="00D02D16">
            <w:pPr>
              <w:pStyle w:val="NoSpacing"/>
              <w:jc w:val="center"/>
              <w:rPr>
                <w:sz w:val="24"/>
                <w:szCs w:val="24"/>
              </w:rPr>
            </w:pPr>
          </w:p>
        </w:tc>
        <w:tc>
          <w:tcPr>
            <w:tcW w:w="1754" w:type="dxa"/>
            <w:noWrap/>
            <w:hideMark/>
          </w:tcPr>
          <w:p w:rsidR="00F73087" w:rsidRPr="000F4314" w:rsidRDefault="00F73087" w:rsidP="00D02D16">
            <w:pPr>
              <w:pStyle w:val="NoSpacing"/>
              <w:jc w:val="center"/>
              <w:rPr>
                <w:sz w:val="24"/>
                <w:szCs w:val="24"/>
              </w:rPr>
            </w:pP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Pr="000F4314" w:rsidRDefault="00F73087" w:rsidP="00D02D16">
            <w:pPr>
              <w:pStyle w:val="NoSpacing"/>
              <w:jc w:val="center"/>
              <w:rPr>
                <w:sz w:val="24"/>
                <w:szCs w:val="24"/>
              </w:rPr>
            </w:pPr>
          </w:p>
        </w:tc>
      </w:tr>
      <w:tr w:rsidR="00F73087" w:rsidRPr="000F4314" w:rsidTr="00D02D16">
        <w:trPr>
          <w:trHeight w:val="315"/>
        </w:trPr>
        <w:tc>
          <w:tcPr>
            <w:tcW w:w="2478" w:type="dxa"/>
            <w:gridSpan w:val="2"/>
            <w:noWrap/>
            <w:hideMark/>
          </w:tcPr>
          <w:p w:rsidR="00F73087" w:rsidRPr="000F4314" w:rsidRDefault="00BF5413" w:rsidP="00F73087">
            <w:pPr>
              <w:pStyle w:val="NoSpacing"/>
              <w:rPr>
                <w:b/>
                <w:bCs/>
                <w:sz w:val="24"/>
                <w:szCs w:val="24"/>
              </w:rPr>
            </w:pPr>
            <w:r w:rsidRPr="000F4314">
              <w:rPr>
                <w:b/>
                <w:bCs/>
                <w:sz w:val="24"/>
                <w:szCs w:val="24"/>
              </w:rPr>
              <w:t>Semi-</w:t>
            </w:r>
            <w:r>
              <w:rPr>
                <w:b/>
                <w:bCs/>
                <w:sz w:val="24"/>
                <w:szCs w:val="24"/>
              </w:rPr>
              <w:t>deta</w:t>
            </w:r>
            <w:r w:rsidRPr="000F4314">
              <w:rPr>
                <w:b/>
                <w:bCs/>
                <w:sz w:val="24"/>
                <w:szCs w:val="24"/>
              </w:rPr>
              <w:t>ched</w:t>
            </w:r>
            <w:r w:rsidR="00F73087" w:rsidRPr="000F4314">
              <w:rPr>
                <w:b/>
                <w:bCs/>
                <w:sz w:val="24"/>
                <w:szCs w:val="24"/>
              </w:rPr>
              <w:t xml:space="preserve"> house/bungalow</w:t>
            </w:r>
          </w:p>
        </w:tc>
        <w:tc>
          <w:tcPr>
            <w:tcW w:w="586" w:type="dxa"/>
            <w:noWrap/>
            <w:hideMark/>
          </w:tcPr>
          <w:p w:rsidR="00F73087" w:rsidRDefault="00F73087" w:rsidP="00F73087">
            <w:pPr>
              <w:pStyle w:val="NoSpacing"/>
              <w:rPr>
                <w:sz w:val="24"/>
                <w:szCs w:val="24"/>
              </w:rPr>
            </w:pPr>
            <w:r w:rsidRPr="000F4314">
              <w:rPr>
                <w:sz w:val="24"/>
                <w:szCs w:val="24"/>
              </w:rPr>
              <w:t>no.</w:t>
            </w:r>
          </w:p>
          <w:p w:rsidR="00F73087" w:rsidRPr="000F4314" w:rsidRDefault="00F73087" w:rsidP="00F73087">
            <w:pPr>
              <w:pStyle w:val="NoSpacing"/>
              <w:rPr>
                <w:sz w:val="24"/>
                <w:szCs w:val="24"/>
              </w:rPr>
            </w:pPr>
            <w:r>
              <w:rPr>
                <w:sz w:val="24"/>
                <w:szCs w:val="24"/>
              </w:rPr>
              <w:t>%</w:t>
            </w:r>
          </w:p>
        </w:tc>
        <w:tc>
          <w:tcPr>
            <w:tcW w:w="1667" w:type="dxa"/>
            <w:noWrap/>
            <w:hideMark/>
          </w:tcPr>
          <w:p w:rsidR="00F73087" w:rsidRDefault="00F73087" w:rsidP="00D02D16">
            <w:pPr>
              <w:pStyle w:val="NoSpacing"/>
              <w:jc w:val="center"/>
              <w:rPr>
                <w:sz w:val="24"/>
                <w:szCs w:val="24"/>
              </w:rPr>
            </w:pPr>
            <w:r w:rsidRPr="000F4314">
              <w:rPr>
                <w:sz w:val="24"/>
                <w:szCs w:val="24"/>
              </w:rPr>
              <w:t>125</w:t>
            </w:r>
          </w:p>
          <w:p w:rsidR="00F73087" w:rsidRPr="000F4314" w:rsidRDefault="00F73087" w:rsidP="00D02D16">
            <w:pPr>
              <w:pStyle w:val="NoSpacing"/>
              <w:jc w:val="center"/>
              <w:rPr>
                <w:sz w:val="24"/>
                <w:szCs w:val="24"/>
              </w:rPr>
            </w:pPr>
            <w:r>
              <w:rPr>
                <w:sz w:val="24"/>
                <w:szCs w:val="24"/>
              </w:rPr>
              <w:t>31.1</w:t>
            </w:r>
          </w:p>
        </w:tc>
        <w:tc>
          <w:tcPr>
            <w:tcW w:w="286" w:type="dxa"/>
            <w:noWrap/>
            <w:hideMark/>
          </w:tcPr>
          <w:p w:rsidR="00F73087" w:rsidRPr="000F4314" w:rsidRDefault="00F73087" w:rsidP="00D02D16">
            <w:pPr>
              <w:pStyle w:val="NoSpacing"/>
              <w:jc w:val="center"/>
              <w:rPr>
                <w:sz w:val="24"/>
                <w:szCs w:val="24"/>
              </w:rPr>
            </w:pPr>
          </w:p>
        </w:tc>
        <w:tc>
          <w:tcPr>
            <w:tcW w:w="1754" w:type="dxa"/>
            <w:noWrap/>
            <w:hideMark/>
          </w:tcPr>
          <w:p w:rsidR="00F73087" w:rsidRDefault="00F73087" w:rsidP="00D02D16">
            <w:pPr>
              <w:pStyle w:val="NoSpacing"/>
              <w:jc w:val="center"/>
              <w:rPr>
                <w:sz w:val="24"/>
                <w:szCs w:val="24"/>
              </w:rPr>
            </w:pPr>
            <w:r w:rsidRPr="000F4314">
              <w:rPr>
                <w:sz w:val="24"/>
                <w:szCs w:val="24"/>
              </w:rPr>
              <w:t>126</w:t>
            </w:r>
          </w:p>
          <w:p w:rsidR="00F73087" w:rsidRPr="000F4314" w:rsidRDefault="00F73087" w:rsidP="00D02D16">
            <w:pPr>
              <w:pStyle w:val="NoSpacing"/>
              <w:jc w:val="center"/>
              <w:rPr>
                <w:sz w:val="24"/>
                <w:szCs w:val="24"/>
              </w:rPr>
            </w:pPr>
            <w:r>
              <w:rPr>
                <w:sz w:val="24"/>
                <w:szCs w:val="24"/>
              </w:rPr>
              <w:t>30.8</w:t>
            </w: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Default="00F73087" w:rsidP="00D02D16">
            <w:pPr>
              <w:pStyle w:val="NoSpacing"/>
              <w:jc w:val="center"/>
              <w:rPr>
                <w:sz w:val="24"/>
                <w:szCs w:val="24"/>
              </w:rPr>
            </w:pPr>
          </w:p>
          <w:p w:rsidR="00F73087" w:rsidRPr="000F4314" w:rsidRDefault="00F73087" w:rsidP="00D02D16">
            <w:pPr>
              <w:pStyle w:val="NoSpacing"/>
              <w:jc w:val="center"/>
              <w:rPr>
                <w:sz w:val="24"/>
                <w:szCs w:val="24"/>
              </w:rPr>
            </w:pPr>
            <w:r>
              <w:rPr>
                <w:sz w:val="24"/>
                <w:szCs w:val="24"/>
              </w:rPr>
              <w:t>32.0</w:t>
            </w:r>
          </w:p>
        </w:tc>
      </w:tr>
      <w:tr w:rsidR="00F73087" w:rsidRPr="000F4314" w:rsidTr="00D02D16">
        <w:trPr>
          <w:trHeight w:val="315"/>
        </w:trPr>
        <w:tc>
          <w:tcPr>
            <w:tcW w:w="1239" w:type="dxa"/>
            <w:noWrap/>
            <w:hideMark/>
          </w:tcPr>
          <w:p w:rsidR="00F73087" w:rsidRPr="000F4314" w:rsidRDefault="00F73087" w:rsidP="00F73087">
            <w:pPr>
              <w:pStyle w:val="NoSpacing"/>
              <w:rPr>
                <w:b/>
                <w:bCs/>
                <w:sz w:val="24"/>
                <w:szCs w:val="24"/>
              </w:rPr>
            </w:pPr>
          </w:p>
        </w:tc>
        <w:tc>
          <w:tcPr>
            <w:tcW w:w="1239" w:type="dxa"/>
            <w:noWrap/>
            <w:hideMark/>
          </w:tcPr>
          <w:p w:rsidR="00F73087" w:rsidRPr="000F4314" w:rsidRDefault="00F73087" w:rsidP="00F73087">
            <w:pPr>
              <w:pStyle w:val="NoSpacing"/>
              <w:rPr>
                <w:b/>
                <w:bCs/>
                <w:sz w:val="24"/>
                <w:szCs w:val="24"/>
              </w:rPr>
            </w:pPr>
          </w:p>
        </w:tc>
        <w:tc>
          <w:tcPr>
            <w:tcW w:w="586" w:type="dxa"/>
            <w:noWrap/>
            <w:hideMark/>
          </w:tcPr>
          <w:p w:rsidR="00F73087" w:rsidRPr="000F4314" w:rsidRDefault="00F73087" w:rsidP="00F73087">
            <w:pPr>
              <w:pStyle w:val="NoSpacing"/>
              <w:rPr>
                <w:sz w:val="24"/>
                <w:szCs w:val="24"/>
              </w:rPr>
            </w:pPr>
          </w:p>
        </w:tc>
        <w:tc>
          <w:tcPr>
            <w:tcW w:w="1667" w:type="dxa"/>
            <w:noWrap/>
            <w:hideMark/>
          </w:tcPr>
          <w:p w:rsidR="00F73087" w:rsidRPr="000F4314" w:rsidRDefault="00F73087" w:rsidP="00D02D16">
            <w:pPr>
              <w:pStyle w:val="NoSpacing"/>
              <w:jc w:val="center"/>
              <w:rPr>
                <w:sz w:val="24"/>
                <w:szCs w:val="24"/>
              </w:rPr>
            </w:pPr>
          </w:p>
        </w:tc>
        <w:tc>
          <w:tcPr>
            <w:tcW w:w="286" w:type="dxa"/>
            <w:noWrap/>
            <w:hideMark/>
          </w:tcPr>
          <w:p w:rsidR="00F73087" w:rsidRPr="000F4314" w:rsidRDefault="00F73087" w:rsidP="00D02D16">
            <w:pPr>
              <w:pStyle w:val="NoSpacing"/>
              <w:jc w:val="center"/>
              <w:rPr>
                <w:sz w:val="24"/>
                <w:szCs w:val="24"/>
              </w:rPr>
            </w:pPr>
          </w:p>
        </w:tc>
        <w:tc>
          <w:tcPr>
            <w:tcW w:w="1754" w:type="dxa"/>
            <w:noWrap/>
            <w:hideMark/>
          </w:tcPr>
          <w:p w:rsidR="00F73087" w:rsidRPr="000F4314" w:rsidRDefault="00F73087" w:rsidP="00D02D16">
            <w:pPr>
              <w:pStyle w:val="NoSpacing"/>
              <w:jc w:val="center"/>
              <w:rPr>
                <w:sz w:val="24"/>
                <w:szCs w:val="24"/>
              </w:rPr>
            </w:pP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Pr="000F4314" w:rsidRDefault="00F73087" w:rsidP="00D02D16">
            <w:pPr>
              <w:pStyle w:val="NoSpacing"/>
              <w:jc w:val="center"/>
              <w:rPr>
                <w:sz w:val="24"/>
                <w:szCs w:val="24"/>
              </w:rPr>
            </w:pPr>
          </w:p>
        </w:tc>
      </w:tr>
      <w:tr w:rsidR="00F73087" w:rsidRPr="000F4314" w:rsidTr="00D02D16">
        <w:trPr>
          <w:trHeight w:val="315"/>
        </w:trPr>
        <w:tc>
          <w:tcPr>
            <w:tcW w:w="2478" w:type="dxa"/>
            <w:gridSpan w:val="2"/>
            <w:noWrap/>
            <w:hideMark/>
          </w:tcPr>
          <w:p w:rsidR="00F73087" w:rsidRPr="000F4314" w:rsidRDefault="00F73087" w:rsidP="00F73087">
            <w:pPr>
              <w:pStyle w:val="NoSpacing"/>
              <w:rPr>
                <w:b/>
                <w:bCs/>
                <w:sz w:val="24"/>
                <w:szCs w:val="24"/>
              </w:rPr>
            </w:pPr>
            <w:r w:rsidRPr="000F4314">
              <w:rPr>
                <w:b/>
                <w:bCs/>
                <w:sz w:val="24"/>
                <w:szCs w:val="24"/>
              </w:rPr>
              <w:t>Terraced house/bungalow</w:t>
            </w:r>
          </w:p>
        </w:tc>
        <w:tc>
          <w:tcPr>
            <w:tcW w:w="586" w:type="dxa"/>
            <w:noWrap/>
            <w:hideMark/>
          </w:tcPr>
          <w:p w:rsidR="00F73087" w:rsidRDefault="00F73087" w:rsidP="00F73087">
            <w:pPr>
              <w:pStyle w:val="NoSpacing"/>
              <w:rPr>
                <w:sz w:val="24"/>
                <w:szCs w:val="24"/>
              </w:rPr>
            </w:pPr>
            <w:r w:rsidRPr="000F4314">
              <w:rPr>
                <w:sz w:val="24"/>
                <w:szCs w:val="24"/>
              </w:rPr>
              <w:t>no.</w:t>
            </w:r>
          </w:p>
          <w:p w:rsidR="00F73087" w:rsidRPr="000F4314" w:rsidRDefault="00F73087" w:rsidP="00F73087">
            <w:pPr>
              <w:pStyle w:val="NoSpacing"/>
              <w:rPr>
                <w:sz w:val="24"/>
                <w:szCs w:val="24"/>
              </w:rPr>
            </w:pPr>
            <w:r>
              <w:rPr>
                <w:sz w:val="24"/>
                <w:szCs w:val="24"/>
              </w:rPr>
              <w:t>%</w:t>
            </w:r>
          </w:p>
        </w:tc>
        <w:tc>
          <w:tcPr>
            <w:tcW w:w="1667" w:type="dxa"/>
            <w:noWrap/>
            <w:hideMark/>
          </w:tcPr>
          <w:p w:rsidR="00F73087" w:rsidRDefault="00F73087" w:rsidP="00D02D16">
            <w:pPr>
              <w:pStyle w:val="NoSpacing"/>
              <w:jc w:val="center"/>
              <w:rPr>
                <w:sz w:val="24"/>
                <w:szCs w:val="24"/>
              </w:rPr>
            </w:pPr>
            <w:r w:rsidRPr="000F4314">
              <w:rPr>
                <w:sz w:val="24"/>
                <w:szCs w:val="24"/>
              </w:rPr>
              <w:t>46</w:t>
            </w:r>
          </w:p>
          <w:p w:rsidR="00F73087" w:rsidRPr="000F4314" w:rsidRDefault="00F73087" w:rsidP="00D02D16">
            <w:pPr>
              <w:pStyle w:val="NoSpacing"/>
              <w:jc w:val="center"/>
              <w:rPr>
                <w:sz w:val="24"/>
                <w:szCs w:val="24"/>
              </w:rPr>
            </w:pPr>
            <w:r>
              <w:rPr>
                <w:sz w:val="24"/>
                <w:szCs w:val="24"/>
              </w:rPr>
              <w:t>11.4</w:t>
            </w:r>
          </w:p>
        </w:tc>
        <w:tc>
          <w:tcPr>
            <w:tcW w:w="286" w:type="dxa"/>
            <w:noWrap/>
            <w:hideMark/>
          </w:tcPr>
          <w:p w:rsidR="00F73087" w:rsidRPr="000F4314" w:rsidRDefault="00F73087" w:rsidP="00D02D16">
            <w:pPr>
              <w:pStyle w:val="NoSpacing"/>
              <w:jc w:val="center"/>
              <w:rPr>
                <w:sz w:val="24"/>
                <w:szCs w:val="24"/>
              </w:rPr>
            </w:pPr>
          </w:p>
        </w:tc>
        <w:tc>
          <w:tcPr>
            <w:tcW w:w="1754" w:type="dxa"/>
            <w:noWrap/>
            <w:hideMark/>
          </w:tcPr>
          <w:p w:rsidR="00F73087" w:rsidRDefault="00F73087" w:rsidP="00D02D16">
            <w:pPr>
              <w:pStyle w:val="NoSpacing"/>
              <w:jc w:val="center"/>
              <w:rPr>
                <w:sz w:val="24"/>
                <w:szCs w:val="24"/>
              </w:rPr>
            </w:pPr>
            <w:r w:rsidRPr="000F4314">
              <w:rPr>
                <w:sz w:val="24"/>
                <w:szCs w:val="24"/>
              </w:rPr>
              <w:t>45</w:t>
            </w:r>
          </w:p>
          <w:p w:rsidR="00F73087" w:rsidRPr="000F4314" w:rsidRDefault="00F73087" w:rsidP="00D02D16">
            <w:pPr>
              <w:pStyle w:val="NoSpacing"/>
              <w:jc w:val="center"/>
              <w:rPr>
                <w:sz w:val="24"/>
                <w:szCs w:val="24"/>
              </w:rPr>
            </w:pPr>
            <w:r>
              <w:rPr>
                <w:sz w:val="24"/>
                <w:szCs w:val="24"/>
              </w:rPr>
              <w:t>11</w:t>
            </w: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Default="00F73087" w:rsidP="00D02D16">
            <w:pPr>
              <w:pStyle w:val="NoSpacing"/>
              <w:jc w:val="center"/>
              <w:rPr>
                <w:sz w:val="24"/>
                <w:szCs w:val="24"/>
              </w:rPr>
            </w:pPr>
          </w:p>
          <w:p w:rsidR="00F73087" w:rsidRPr="000F4314" w:rsidRDefault="00F73087" w:rsidP="00D02D16">
            <w:pPr>
              <w:pStyle w:val="NoSpacing"/>
              <w:jc w:val="center"/>
              <w:rPr>
                <w:sz w:val="24"/>
                <w:szCs w:val="24"/>
              </w:rPr>
            </w:pPr>
            <w:r>
              <w:rPr>
                <w:sz w:val="24"/>
                <w:szCs w:val="24"/>
              </w:rPr>
              <w:t>23.5</w:t>
            </w:r>
          </w:p>
        </w:tc>
      </w:tr>
      <w:tr w:rsidR="00F73087" w:rsidRPr="000F4314" w:rsidTr="00D02D16">
        <w:trPr>
          <w:trHeight w:val="315"/>
        </w:trPr>
        <w:tc>
          <w:tcPr>
            <w:tcW w:w="1239" w:type="dxa"/>
            <w:noWrap/>
            <w:hideMark/>
          </w:tcPr>
          <w:p w:rsidR="00F73087" w:rsidRPr="000F4314" w:rsidRDefault="00F73087" w:rsidP="00F73087">
            <w:pPr>
              <w:pStyle w:val="NoSpacing"/>
              <w:rPr>
                <w:b/>
                <w:bCs/>
                <w:sz w:val="24"/>
                <w:szCs w:val="24"/>
              </w:rPr>
            </w:pPr>
          </w:p>
        </w:tc>
        <w:tc>
          <w:tcPr>
            <w:tcW w:w="1239" w:type="dxa"/>
            <w:noWrap/>
            <w:hideMark/>
          </w:tcPr>
          <w:p w:rsidR="00F73087" w:rsidRPr="000F4314" w:rsidRDefault="00F73087" w:rsidP="00F73087">
            <w:pPr>
              <w:pStyle w:val="NoSpacing"/>
              <w:rPr>
                <w:b/>
                <w:bCs/>
                <w:sz w:val="24"/>
                <w:szCs w:val="24"/>
              </w:rPr>
            </w:pPr>
          </w:p>
        </w:tc>
        <w:tc>
          <w:tcPr>
            <w:tcW w:w="586" w:type="dxa"/>
            <w:noWrap/>
            <w:hideMark/>
          </w:tcPr>
          <w:p w:rsidR="00F73087" w:rsidRPr="000F4314" w:rsidRDefault="00F73087" w:rsidP="00F73087">
            <w:pPr>
              <w:pStyle w:val="NoSpacing"/>
              <w:rPr>
                <w:sz w:val="24"/>
                <w:szCs w:val="24"/>
              </w:rPr>
            </w:pPr>
          </w:p>
        </w:tc>
        <w:tc>
          <w:tcPr>
            <w:tcW w:w="1667" w:type="dxa"/>
            <w:noWrap/>
            <w:hideMark/>
          </w:tcPr>
          <w:p w:rsidR="00F73087" w:rsidRPr="000F4314" w:rsidRDefault="00F73087" w:rsidP="00D02D16">
            <w:pPr>
              <w:pStyle w:val="NoSpacing"/>
              <w:jc w:val="center"/>
              <w:rPr>
                <w:sz w:val="24"/>
                <w:szCs w:val="24"/>
              </w:rPr>
            </w:pPr>
          </w:p>
        </w:tc>
        <w:tc>
          <w:tcPr>
            <w:tcW w:w="286" w:type="dxa"/>
            <w:noWrap/>
            <w:hideMark/>
          </w:tcPr>
          <w:p w:rsidR="00F73087" w:rsidRPr="000F4314" w:rsidRDefault="00F73087" w:rsidP="00D02D16">
            <w:pPr>
              <w:pStyle w:val="NoSpacing"/>
              <w:jc w:val="center"/>
              <w:rPr>
                <w:sz w:val="24"/>
                <w:szCs w:val="24"/>
              </w:rPr>
            </w:pPr>
          </w:p>
        </w:tc>
        <w:tc>
          <w:tcPr>
            <w:tcW w:w="1754" w:type="dxa"/>
            <w:noWrap/>
            <w:hideMark/>
          </w:tcPr>
          <w:p w:rsidR="00F73087" w:rsidRPr="000F4314" w:rsidRDefault="00F73087" w:rsidP="00D02D16">
            <w:pPr>
              <w:pStyle w:val="NoSpacing"/>
              <w:jc w:val="center"/>
              <w:rPr>
                <w:sz w:val="24"/>
                <w:szCs w:val="24"/>
              </w:rPr>
            </w:pP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Pr="000F4314" w:rsidRDefault="00F73087" w:rsidP="00D02D16">
            <w:pPr>
              <w:pStyle w:val="NoSpacing"/>
              <w:jc w:val="center"/>
              <w:rPr>
                <w:sz w:val="24"/>
                <w:szCs w:val="24"/>
              </w:rPr>
            </w:pPr>
          </w:p>
        </w:tc>
      </w:tr>
      <w:tr w:rsidR="00F73087" w:rsidRPr="000F4314" w:rsidTr="00D02D16">
        <w:trPr>
          <w:trHeight w:val="315"/>
        </w:trPr>
        <w:tc>
          <w:tcPr>
            <w:tcW w:w="2478" w:type="dxa"/>
            <w:gridSpan w:val="2"/>
            <w:noWrap/>
            <w:hideMark/>
          </w:tcPr>
          <w:p w:rsidR="00F73087" w:rsidRPr="000F4314" w:rsidRDefault="00F73087" w:rsidP="00F73087">
            <w:pPr>
              <w:pStyle w:val="NoSpacing"/>
              <w:rPr>
                <w:b/>
                <w:bCs/>
                <w:sz w:val="24"/>
                <w:szCs w:val="24"/>
              </w:rPr>
            </w:pPr>
            <w:r w:rsidRPr="000F4314">
              <w:rPr>
                <w:b/>
                <w:bCs/>
                <w:sz w:val="24"/>
                <w:szCs w:val="24"/>
              </w:rPr>
              <w:t>Flat, maisonette, or apartment</w:t>
            </w:r>
          </w:p>
        </w:tc>
        <w:tc>
          <w:tcPr>
            <w:tcW w:w="586" w:type="dxa"/>
            <w:noWrap/>
            <w:hideMark/>
          </w:tcPr>
          <w:p w:rsidR="00F73087" w:rsidRDefault="00F73087" w:rsidP="00F73087">
            <w:pPr>
              <w:pStyle w:val="NoSpacing"/>
              <w:rPr>
                <w:sz w:val="24"/>
                <w:szCs w:val="24"/>
              </w:rPr>
            </w:pPr>
            <w:r w:rsidRPr="000F4314">
              <w:rPr>
                <w:sz w:val="24"/>
                <w:szCs w:val="24"/>
              </w:rPr>
              <w:t>no.</w:t>
            </w:r>
          </w:p>
          <w:p w:rsidR="00F73087" w:rsidRPr="000F4314" w:rsidRDefault="00F73087" w:rsidP="00F73087">
            <w:pPr>
              <w:pStyle w:val="NoSpacing"/>
              <w:rPr>
                <w:sz w:val="24"/>
                <w:szCs w:val="24"/>
              </w:rPr>
            </w:pPr>
            <w:r>
              <w:rPr>
                <w:sz w:val="24"/>
                <w:szCs w:val="24"/>
              </w:rPr>
              <w:t>%</w:t>
            </w:r>
          </w:p>
        </w:tc>
        <w:tc>
          <w:tcPr>
            <w:tcW w:w="1667" w:type="dxa"/>
            <w:noWrap/>
            <w:hideMark/>
          </w:tcPr>
          <w:p w:rsidR="00F73087" w:rsidRDefault="00F73087" w:rsidP="00D02D16">
            <w:pPr>
              <w:pStyle w:val="NoSpacing"/>
              <w:jc w:val="center"/>
              <w:rPr>
                <w:sz w:val="24"/>
                <w:szCs w:val="24"/>
              </w:rPr>
            </w:pPr>
            <w:r w:rsidRPr="000F4314">
              <w:rPr>
                <w:sz w:val="24"/>
                <w:szCs w:val="24"/>
              </w:rPr>
              <w:t>26</w:t>
            </w:r>
          </w:p>
          <w:p w:rsidR="00F73087" w:rsidRPr="000F4314" w:rsidRDefault="00F73087" w:rsidP="00D02D16">
            <w:pPr>
              <w:pStyle w:val="NoSpacing"/>
              <w:jc w:val="center"/>
              <w:rPr>
                <w:sz w:val="24"/>
                <w:szCs w:val="24"/>
              </w:rPr>
            </w:pPr>
            <w:r>
              <w:rPr>
                <w:sz w:val="24"/>
                <w:szCs w:val="24"/>
              </w:rPr>
              <w:t>6.5</w:t>
            </w:r>
          </w:p>
        </w:tc>
        <w:tc>
          <w:tcPr>
            <w:tcW w:w="286" w:type="dxa"/>
            <w:noWrap/>
            <w:hideMark/>
          </w:tcPr>
          <w:p w:rsidR="00F73087" w:rsidRPr="000F4314" w:rsidRDefault="00F73087" w:rsidP="00D02D16">
            <w:pPr>
              <w:pStyle w:val="NoSpacing"/>
              <w:jc w:val="center"/>
              <w:rPr>
                <w:sz w:val="24"/>
                <w:szCs w:val="24"/>
              </w:rPr>
            </w:pPr>
          </w:p>
        </w:tc>
        <w:tc>
          <w:tcPr>
            <w:tcW w:w="1754" w:type="dxa"/>
            <w:noWrap/>
            <w:hideMark/>
          </w:tcPr>
          <w:p w:rsidR="00F73087" w:rsidRDefault="00F73087" w:rsidP="00D02D16">
            <w:pPr>
              <w:pStyle w:val="NoSpacing"/>
              <w:jc w:val="center"/>
              <w:rPr>
                <w:sz w:val="24"/>
                <w:szCs w:val="24"/>
              </w:rPr>
            </w:pPr>
            <w:r w:rsidRPr="000F4314">
              <w:rPr>
                <w:sz w:val="24"/>
                <w:szCs w:val="24"/>
              </w:rPr>
              <w:t>24</w:t>
            </w:r>
          </w:p>
          <w:p w:rsidR="00F73087" w:rsidRPr="000F4314" w:rsidRDefault="00F73087" w:rsidP="00D02D16">
            <w:pPr>
              <w:pStyle w:val="NoSpacing"/>
              <w:jc w:val="center"/>
              <w:rPr>
                <w:sz w:val="24"/>
                <w:szCs w:val="24"/>
              </w:rPr>
            </w:pPr>
            <w:r>
              <w:rPr>
                <w:sz w:val="24"/>
                <w:szCs w:val="24"/>
              </w:rPr>
              <w:t>5.8</w:t>
            </w: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Default="00F73087" w:rsidP="00D02D16">
            <w:pPr>
              <w:pStyle w:val="NoSpacing"/>
              <w:jc w:val="center"/>
              <w:rPr>
                <w:sz w:val="24"/>
                <w:szCs w:val="24"/>
              </w:rPr>
            </w:pPr>
          </w:p>
          <w:p w:rsidR="00F73087" w:rsidRPr="000F4314" w:rsidRDefault="00F73087" w:rsidP="00D02D16">
            <w:pPr>
              <w:pStyle w:val="NoSpacing"/>
              <w:jc w:val="center"/>
              <w:rPr>
                <w:sz w:val="24"/>
                <w:szCs w:val="24"/>
              </w:rPr>
            </w:pPr>
            <w:r>
              <w:rPr>
                <w:sz w:val="24"/>
                <w:szCs w:val="24"/>
              </w:rPr>
              <w:t>12.0</w:t>
            </w:r>
          </w:p>
        </w:tc>
      </w:tr>
      <w:tr w:rsidR="00F73087" w:rsidRPr="000F4314" w:rsidTr="00D02D16">
        <w:trPr>
          <w:trHeight w:val="300"/>
        </w:trPr>
        <w:tc>
          <w:tcPr>
            <w:tcW w:w="1239" w:type="dxa"/>
            <w:noWrap/>
            <w:hideMark/>
          </w:tcPr>
          <w:p w:rsidR="00F73087" w:rsidRPr="000F4314" w:rsidRDefault="00F73087" w:rsidP="00F73087">
            <w:pPr>
              <w:pStyle w:val="NoSpacing"/>
              <w:rPr>
                <w:sz w:val="24"/>
                <w:szCs w:val="24"/>
              </w:rPr>
            </w:pPr>
          </w:p>
        </w:tc>
        <w:tc>
          <w:tcPr>
            <w:tcW w:w="1239" w:type="dxa"/>
            <w:noWrap/>
            <w:hideMark/>
          </w:tcPr>
          <w:p w:rsidR="00F73087" w:rsidRPr="000F4314" w:rsidRDefault="00F73087" w:rsidP="00F73087">
            <w:pPr>
              <w:pStyle w:val="NoSpacing"/>
              <w:rPr>
                <w:sz w:val="24"/>
                <w:szCs w:val="24"/>
              </w:rPr>
            </w:pPr>
          </w:p>
        </w:tc>
        <w:tc>
          <w:tcPr>
            <w:tcW w:w="586" w:type="dxa"/>
            <w:noWrap/>
            <w:hideMark/>
          </w:tcPr>
          <w:p w:rsidR="00F73087" w:rsidRPr="000F4314" w:rsidRDefault="00F73087" w:rsidP="00F73087">
            <w:pPr>
              <w:pStyle w:val="NoSpacing"/>
              <w:rPr>
                <w:sz w:val="24"/>
                <w:szCs w:val="24"/>
              </w:rPr>
            </w:pPr>
          </w:p>
        </w:tc>
        <w:tc>
          <w:tcPr>
            <w:tcW w:w="1667" w:type="dxa"/>
            <w:noWrap/>
            <w:hideMark/>
          </w:tcPr>
          <w:p w:rsidR="00F73087" w:rsidRPr="000F4314" w:rsidRDefault="00F73087" w:rsidP="00D02D16">
            <w:pPr>
              <w:pStyle w:val="NoSpacing"/>
              <w:jc w:val="center"/>
              <w:rPr>
                <w:sz w:val="24"/>
                <w:szCs w:val="24"/>
              </w:rPr>
            </w:pPr>
          </w:p>
        </w:tc>
        <w:tc>
          <w:tcPr>
            <w:tcW w:w="286" w:type="dxa"/>
            <w:noWrap/>
            <w:hideMark/>
          </w:tcPr>
          <w:p w:rsidR="00F73087" w:rsidRPr="000F4314" w:rsidRDefault="00F73087" w:rsidP="00D02D16">
            <w:pPr>
              <w:pStyle w:val="NoSpacing"/>
              <w:jc w:val="center"/>
              <w:rPr>
                <w:sz w:val="24"/>
                <w:szCs w:val="24"/>
              </w:rPr>
            </w:pPr>
          </w:p>
        </w:tc>
        <w:tc>
          <w:tcPr>
            <w:tcW w:w="1754" w:type="dxa"/>
            <w:noWrap/>
            <w:hideMark/>
          </w:tcPr>
          <w:p w:rsidR="00F73087" w:rsidRPr="000F4314" w:rsidRDefault="00F73087" w:rsidP="00D02D16">
            <w:pPr>
              <w:pStyle w:val="NoSpacing"/>
              <w:jc w:val="center"/>
              <w:rPr>
                <w:sz w:val="24"/>
                <w:szCs w:val="24"/>
              </w:rPr>
            </w:pPr>
          </w:p>
        </w:tc>
        <w:tc>
          <w:tcPr>
            <w:tcW w:w="283" w:type="dxa"/>
            <w:noWrap/>
            <w:hideMark/>
          </w:tcPr>
          <w:p w:rsidR="00F73087" w:rsidRPr="000F4314" w:rsidRDefault="00F73087" w:rsidP="00D02D16">
            <w:pPr>
              <w:pStyle w:val="NoSpacing"/>
              <w:jc w:val="center"/>
              <w:rPr>
                <w:sz w:val="24"/>
                <w:szCs w:val="24"/>
              </w:rPr>
            </w:pPr>
          </w:p>
        </w:tc>
        <w:tc>
          <w:tcPr>
            <w:tcW w:w="1843" w:type="dxa"/>
            <w:noWrap/>
            <w:hideMark/>
          </w:tcPr>
          <w:p w:rsidR="00F73087" w:rsidRPr="000F4314" w:rsidRDefault="00F73087" w:rsidP="00D02D16">
            <w:pPr>
              <w:pStyle w:val="NoSpacing"/>
              <w:jc w:val="center"/>
              <w:rPr>
                <w:sz w:val="24"/>
                <w:szCs w:val="24"/>
              </w:rPr>
            </w:pPr>
          </w:p>
        </w:tc>
      </w:tr>
      <w:tr w:rsidR="00F73087" w:rsidRPr="000F4314" w:rsidTr="00D02D16">
        <w:trPr>
          <w:trHeight w:val="300"/>
        </w:trPr>
        <w:tc>
          <w:tcPr>
            <w:tcW w:w="2478" w:type="dxa"/>
            <w:gridSpan w:val="2"/>
            <w:noWrap/>
            <w:hideMark/>
          </w:tcPr>
          <w:p w:rsidR="00F73087" w:rsidRPr="000F4314" w:rsidRDefault="00F73087" w:rsidP="00813E76">
            <w:pPr>
              <w:pStyle w:val="NoSpacing"/>
              <w:rPr>
                <w:sz w:val="24"/>
                <w:szCs w:val="24"/>
              </w:rPr>
            </w:pPr>
            <w:r w:rsidRPr="000F4314">
              <w:rPr>
                <w:sz w:val="24"/>
                <w:szCs w:val="24"/>
              </w:rPr>
              <w:t xml:space="preserve">Source: </w:t>
            </w:r>
            <w:r w:rsidR="00813E76">
              <w:rPr>
                <w:sz w:val="24"/>
                <w:szCs w:val="24"/>
              </w:rPr>
              <w:t>C</w:t>
            </w:r>
            <w:r w:rsidRPr="000F4314">
              <w:rPr>
                <w:sz w:val="24"/>
                <w:szCs w:val="24"/>
              </w:rPr>
              <w:t>ensus tables</w:t>
            </w:r>
          </w:p>
        </w:tc>
        <w:tc>
          <w:tcPr>
            <w:tcW w:w="586" w:type="dxa"/>
            <w:noWrap/>
            <w:hideMark/>
          </w:tcPr>
          <w:p w:rsidR="00F73087" w:rsidRPr="000F4314" w:rsidRDefault="00F73087" w:rsidP="00F73087">
            <w:pPr>
              <w:pStyle w:val="NoSpacing"/>
              <w:rPr>
                <w:sz w:val="24"/>
                <w:szCs w:val="24"/>
              </w:rPr>
            </w:pPr>
          </w:p>
        </w:tc>
        <w:tc>
          <w:tcPr>
            <w:tcW w:w="1667" w:type="dxa"/>
            <w:noWrap/>
            <w:hideMark/>
          </w:tcPr>
          <w:p w:rsidR="00F73087" w:rsidRPr="000F4314" w:rsidRDefault="00F73087" w:rsidP="00F73087">
            <w:pPr>
              <w:pStyle w:val="NoSpacing"/>
              <w:rPr>
                <w:sz w:val="24"/>
                <w:szCs w:val="24"/>
              </w:rPr>
            </w:pPr>
          </w:p>
        </w:tc>
        <w:tc>
          <w:tcPr>
            <w:tcW w:w="286" w:type="dxa"/>
            <w:noWrap/>
            <w:hideMark/>
          </w:tcPr>
          <w:p w:rsidR="00F73087" w:rsidRPr="000F4314" w:rsidRDefault="00F73087" w:rsidP="00F73087">
            <w:pPr>
              <w:pStyle w:val="NoSpacing"/>
              <w:rPr>
                <w:sz w:val="24"/>
                <w:szCs w:val="24"/>
              </w:rPr>
            </w:pPr>
          </w:p>
        </w:tc>
        <w:tc>
          <w:tcPr>
            <w:tcW w:w="1754" w:type="dxa"/>
            <w:noWrap/>
            <w:hideMark/>
          </w:tcPr>
          <w:p w:rsidR="00F73087" w:rsidRPr="000F4314" w:rsidRDefault="00F73087" w:rsidP="00F73087">
            <w:pPr>
              <w:pStyle w:val="NoSpacing"/>
              <w:rPr>
                <w:sz w:val="24"/>
                <w:szCs w:val="24"/>
              </w:rPr>
            </w:pPr>
          </w:p>
        </w:tc>
        <w:tc>
          <w:tcPr>
            <w:tcW w:w="283" w:type="dxa"/>
            <w:noWrap/>
            <w:hideMark/>
          </w:tcPr>
          <w:p w:rsidR="00F73087" w:rsidRPr="000F4314" w:rsidRDefault="00F73087" w:rsidP="00F73087">
            <w:pPr>
              <w:pStyle w:val="NoSpacing"/>
              <w:rPr>
                <w:sz w:val="24"/>
                <w:szCs w:val="24"/>
              </w:rPr>
            </w:pPr>
          </w:p>
        </w:tc>
        <w:tc>
          <w:tcPr>
            <w:tcW w:w="1843" w:type="dxa"/>
            <w:noWrap/>
            <w:hideMark/>
          </w:tcPr>
          <w:p w:rsidR="00F73087" w:rsidRPr="000F4314" w:rsidRDefault="00F73087" w:rsidP="00F73087">
            <w:pPr>
              <w:pStyle w:val="NoSpacing"/>
              <w:rPr>
                <w:sz w:val="24"/>
                <w:szCs w:val="24"/>
              </w:rPr>
            </w:pPr>
          </w:p>
        </w:tc>
      </w:tr>
    </w:tbl>
    <w:p w:rsidR="00330486" w:rsidRDefault="00330486" w:rsidP="00330486">
      <w:pPr>
        <w:pStyle w:val="NoSpacing"/>
        <w:rPr>
          <w:sz w:val="24"/>
          <w:szCs w:val="24"/>
        </w:rPr>
      </w:pPr>
    </w:p>
    <w:p w:rsidR="00304930" w:rsidRDefault="000C2BD3" w:rsidP="00304930">
      <w:pPr>
        <w:pStyle w:val="NoSpacing"/>
        <w:numPr>
          <w:ilvl w:val="0"/>
          <w:numId w:val="1"/>
        </w:numPr>
        <w:rPr>
          <w:sz w:val="24"/>
          <w:szCs w:val="24"/>
        </w:rPr>
      </w:pPr>
      <w:r>
        <w:rPr>
          <w:sz w:val="24"/>
          <w:szCs w:val="24"/>
        </w:rPr>
        <w:t xml:space="preserve"> The number of homes increased by 1.5% between 2001 and 2011 compared with an increase in the Vale of</w:t>
      </w:r>
      <w:r w:rsidR="00EB6C58">
        <w:rPr>
          <w:sz w:val="24"/>
          <w:szCs w:val="24"/>
        </w:rPr>
        <w:t xml:space="preserve"> 11%. The greater affluence of Marsh Gibbon is illustrated by the high % of detached dwellings compared with the Vale (52% compared to 32%) and that most of the additional dwellings recorded between the censuses were of this type. The number of homes with no usual resident increased from 6 to 19 comprising 4.6% of the housing stock.</w:t>
      </w:r>
      <w:r w:rsidR="007E49A4">
        <w:rPr>
          <w:sz w:val="24"/>
          <w:szCs w:val="24"/>
        </w:rPr>
        <w:t xml:space="preserve"> This probably contributes to the overall small decline in the population numbers.</w:t>
      </w:r>
    </w:p>
    <w:p w:rsidR="00713B76" w:rsidRDefault="00713B76" w:rsidP="00713B76">
      <w:pPr>
        <w:pStyle w:val="NoSpacing"/>
        <w:rPr>
          <w:sz w:val="24"/>
          <w:szCs w:val="24"/>
        </w:rPr>
      </w:pPr>
    </w:p>
    <w:p w:rsidR="00713B76" w:rsidRDefault="003C33A9" w:rsidP="00713B76">
      <w:pPr>
        <w:pStyle w:val="NoSpacing"/>
        <w:numPr>
          <w:ilvl w:val="0"/>
          <w:numId w:val="1"/>
        </w:numPr>
        <w:rPr>
          <w:sz w:val="24"/>
          <w:szCs w:val="24"/>
        </w:rPr>
      </w:pPr>
      <w:r>
        <w:rPr>
          <w:sz w:val="24"/>
          <w:szCs w:val="24"/>
        </w:rPr>
        <w:t xml:space="preserve"> The </w:t>
      </w:r>
      <w:r w:rsidR="00713B76">
        <w:rPr>
          <w:sz w:val="24"/>
          <w:szCs w:val="24"/>
        </w:rPr>
        <w:t>District Council’s own records show there were 418 dwellings in the village in 2010 and that no housing completions took place from 2005 to 2007 and then 6 in 2008 an</w:t>
      </w:r>
      <w:r w:rsidR="00E75A99">
        <w:rPr>
          <w:sz w:val="24"/>
          <w:szCs w:val="24"/>
        </w:rPr>
        <w:t>d</w:t>
      </w:r>
      <w:r w:rsidR="00030E34">
        <w:rPr>
          <w:sz w:val="24"/>
          <w:szCs w:val="24"/>
        </w:rPr>
        <w:t xml:space="preserve"> 2 in 2009 and</w:t>
      </w:r>
      <w:r w:rsidR="00713B76">
        <w:rPr>
          <w:sz w:val="24"/>
          <w:szCs w:val="24"/>
        </w:rPr>
        <w:t xml:space="preserve"> 2010. No affordable homes or rural exception scheme homes were built in the period. However the</w:t>
      </w:r>
      <w:r w:rsidR="00BE5C61">
        <w:rPr>
          <w:sz w:val="24"/>
          <w:szCs w:val="24"/>
        </w:rPr>
        <w:t>re were 16 housing commitments</w:t>
      </w:r>
      <w:r w:rsidR="00705A69">
        <w:rPr>
          <w:sz w:val="24"/>
          <w:szCs w:val="24"/>
        </w:rPr>
        <w:t xml:space="preserve">, </w:t>
      </w:r>
      <w:r w:rsidR="00705A69">
        <w:rPr>
          <w:sz w:val="24"/>
          <w:szCs w:val="24"/>
        </w:rPr>
        <w:lastRenderedPageBreak/>
        <w:t>including</w:t>
      </w:r>
      <w:r w:rsidR="00713B76">
        <w:rPr>
          <w:sz w:val="24"/>
          <w:szCs w:val="24"/>
        </w:rPr>
        <w:t xml:space="preserve"> the Station Road rural exception site </w:t>
      </w:r>
      <w:r w:rsidR="00BE5C61">
        <w:rPr>
          <w:sz w:val="24"/>
          <w:szCs w:val="24"/>
        </w:rPr>
        <w:t>(</w:t>
      </w:r>
      <w:r>
        <w:rPr>
          <w:sz w:val="24"/>
          <w:szCs w:val="24"/>
        </w:rPr>
        <w:t xml:space="preserve">8 homes in </w:t>
      </w:r>
      <w:r w:rsidR="00BE5C61">
        <w:rPr>
          <w:sz w:val="24"/>
          <w:szCs w:val="24"/>
        </w:rPr>
        <w:t>Piece</w:t>
      </w:r>
      <w:r w:rsidR="00030E34">
        <w:rPr>
          <w:sz w:val="24"/>
          <w:szCs w:val="24"/>
        </w:rPr>
        <w:t xml:space="preserve"> Close</w:t>
      </w:r>
      <w:r w:rsidR="00BE5C61">
        <w:rPr>
          <w:sz w:val="24"/>
          <w:szCs w:val="24"/>
        </w:rPr>
        <w:t xml:space="preserve">) </w:t>
      </w:r>
      <w:r w:rsidR="00713B76">
        <w:rPr>
          <w:sz w:val="24"/>
          <w:szCs w:val="24"/>
        </w:rPr>
        <w:t xml:space="preserve">which </w:t>
      </w:r>
      <w:r w:rsidR="00BE5C61">
        <w:rPr>
          <w:sz w:val="24"/>
          <w:szCs w:val="24"/>
        </w:rPr>
        <w:t xml:space="preserve">have </w:t>
      </w:r>
      <w:r w:rsidR="00713B76">
        <w:rPr>
          <w:sz w:val="24"/>
          <w:szCs w:val="24"/>
        </w:rPr>
        <w:t>now been completed and eith</w:t>
      </w:r>
      <w:r w:rsidR="00BE5C61">
        <w:rPr>
          <w:sz w:val="24"/>
          <w:szCs w:val="24"/>
        </w:rPr>
        <w:t xml:space="preserve">er sold or rented. A survey of local housing need was carried out in 2006 that identified the need for local social housing and </w:t>
      </w:r>
      <w:r w:rsidR="00EC4D69">
        <w:rPr>
          <w:sz w:val="24"/>
          <w:szCs w:val="24"/>
        </w:rPr>
        <w:t xml:space="preserve">the </w:t>
      </w:r>
      <w:r w:rsidR="00BE5C61">
        <w:rPr>
          <w:sz w:val="24"/>
          <w:szCs w:val="24"/>
        </w:rPr>
        <w:t xml:space="preserve">Piece </w:t>
      </w:r>
      <w:r w:rsidR="00030E34">
        <w:rPr>
          <w:sz w:val="24"/>
          <w:szCs w:val="24"/>
        </w:rPr>
        <w:t xml:space="preserve">Close </w:t>
      </w:r>
      <w:r w:rsidR="00BE5C61">
        <w:rPr>
          <w:sz w:val="24"/>
          <w:szCs w:val="24"/>
        </w:rPr>
        <w:t>scheme was commissioned to meet that need.</w:t>
      </w:r>
      <w:r w:rsidR="007E49A4">
        <w:rPr>
          <w:sz w:val="24"/>
          <w:szCs w:val="24"/>
        </w:rPr>
        <w:t xml:space="preserve"> The difference between dwellings counted in the 2011 census (409) and AVDC’s figures (418 in 2010) may be accounted for by the census using data from the Valuation Offices that may lag behind actual completions.</w:t>
      </w:r>
    </w:p>
    <w:p w:rsidR="00B1220D" w:rsidRDefault="00B1220D" w:rsidP="00B1220D">
      <w:pPr>
        <w:pStyle w:val="NoSpacing"/>
        <w:rPr>
          <w:sz w:val="24"/>
          <w:szCs w:val="24"/>
        </w:rPr>
      </w:pPr>
    </w:p>
    <w:p w:rsidR="00713B76" w:rsidRDefault="00B1220D" w:rsidP="00713B76">
      <w:pPr>
        <w:pStyle w:val="NoSpacing"/>
        <w:numPr>
          <w:ilvl w:val="0"/>
          <w:numId w:val="1"/>
        </w:numPr>
        <w:rPr>
          <w:sz w:val="24"/>
          <w:szCs w:val="24"/>
        </w:rPr>
      </w:pPr>
      <w:r>
        <w:rPr>
          <w:sz w:val="24"/>
          <w:szCs w:val="24"/>
        </w:rPr>
        <w:t xml:space="preserve">Table 3 shows the </w:t>
      </w:r>
      <w:r w:rsidR="003C33A9">
        <w:rPr>
          <w:sz w:val="24"/>
          <w:szCs w:val="24"/>
        </w:rPr>
        <w:t>census records of h</w:t>
      </w:r>
      <w:r w:rsidR="00713B76">
        <w:rPr>
          <w:sz w:val="24"/>
          <w:szCs w:val="24"/>
        </w:rPr>
        <w:t>ousing tenure in the village, the changes that have taken place</w:t>
      </w:r>
      <w:r w:rsidR="004B4DC0">
        <w:rPr>
          <w:sz w:val="24"/>
          <w:szCs w:val="24"/>
        </w:rPr>
        <w:t xml:space="preserve"> and compares the figures with </w:t>
      </w:r>
      <w:r w:rsidR="00713B76">
        <w:rPr>
          <w:sz w:val="24"/>
          <w:szCs w:val="24"/>
        </w:rPr>
        <w:t>Aylesbury Vale.</w:t>
      </w:r>
    </w:p>
    <w:tbl>
      <w:tblPr>
        <w:tblW w:w="8363" w:type="dxa"/>
        <w:tblInd w:w="817" w:type="dxa"/>
        <w:tblLook w:val="04A0" w:firstRow="1" w:lastRow="0" w:firstColumn="1" w:lastColumn="0" w:noHBand="0" w:noVBand="1"/>
      </w:tblPr>
      <w:tblGrid>
        <w:gridCol w:w="1596"/>
        <w:gridCol w:w="222"/>
        <w:gridCol w:w="222"/>
        <w:gridCol w:w="530"/>
        <w:gridCol w:w="1683"/>
        <w:gridCol w:w="2126"/>
        <w:gridCol w:w="1984"/>
      </w:tblGrid>
      <w:tr w:rsidR="00713B76" w:rsidRPr="00713B76" w:rsidTr="00BE5C61">
        <w:trPr>
          <w:trHeight w:val="525"/>
        </w:trPr>
        <w:tc>
          <w:tcPr>
            <w:tcW w:w="8363" w:type="dxa"/>
            <w:gridSpan w:val="7"/>
            <w:tcBorders>
              <w:top w:val="nil"/>
              <w:left w:val="nil"/>
              <w:bottom w:val="nil"/>
              <w:right w:val="nil"/>
            </w:tcBorders>
            <w:shd w:val="clear" w:color="auto" w:fill="auto"/>
            <w:noWrap/>
            <w:vAlign w:val="bottom"/>
            <w:hideMark/>
          </w:tcPr>
          <w:p w:rsidR="00713B76" w:rsidRPr="00174D25" w:rsidRDefault="00813E76" w:rsidP="00713B76">
            <w:pPr>
              <w:spacing w:after="0" w:line="240" w:lineRule="auto"/>
              <w:rPr>
                <w:rFonts w:ascii="Calibri" w:eastAsia="Times New Roman" w:hAnsi="Calibri" w:cs="Times New Roman"/>
                <w:b/>
                <w:bCs/>
                <w:color w:val="000000"/>
                <w:sz w:val="32"/>
                <w:szCs w:val="32"/>
              </w:rPr>
            </w:pPr>
            <w:bookmarkStart w:id="2" w:name="RANGE!A1:G26"/>
            <w:r>
              <w:rPr>
                <w:rFonts w:ascii="Calibri" w:eastAsia="Times New Roman" w:hAnsi="Calibri" w:cs="Times New Roman"/>
                <w:b/>
                <w:bCs/>
                <w:color w:val="000000"/>
                <w:sz w:val="32"/>
                <w:szCs w:val="32"/>
              </w:rPr>
              <w:t>T</w:t>
            </w:r>
            <w:r w:rsidR="00713B76" w:rsidRPr="00174D25">
              <w:rPr>
                <w:rFonts w:ascii="Calibri" w:eastAsia="Times New Roman" w:hAnsi="Calibri" w:cs="Times New Roman"/>
                <w:b/>
                <w:bCs/>
                <w:color w:val="000000"/>
                <w:sz w:val="32"/>
                <w:szCs w:val="32"/>
              </w:rPr>
              <w:t xml:space="preserve">able 3 </w:t>
            </w:r>
            <w:r w:rsidR="00174D25">
              <w:rPr>
                <w:rFonts w:ascii="Calibri" w:eastAsia="Times New Roman" w:hAnsi="Calibri" w:cs="Times New Roman"/>
                <w:b/>
                <w:bCs/>
                <w:color w:val="000000"/>
                <w:sz w:val="32"/>
                <w:szCs w:val="32"/>
              </w:rPr>
              <w:t xml:space="preserve">       </w:t>
            </w:r>
            <w:r w:rsidR="00713B76" w:rsidRPr="00174D25">
              <w:rPr>
                <w:rFonts w:ascii="Calibri" w:eastAsia="Times New Roman" w:hAnsi="Calibri" w:cs="Times New Roman"/>
                <w:b/>
                <w:bCs/>
                <w:color w:val="000000"/>
                <w:sz w:val="32"/>
                <w:szCs w:val="32"/>
              </w:rPr>
              <w:t>Marsh Gibbon : Housing tenure 2001-2011</w:t>
            </w:r>
            <w:bookmarkEnd w:id="2"/>
          </w:p>
        </w:tc>
      </w:tr>
      <w:tr w:rsidR="00713B76" w:rsidRPr="00713B76" w:rsidTr="00BE5C61">
        <w:trPr>
          <w:trHeight w:val="300"/>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r>
      <w:tr w:rsidR="00713B76" w:rsidRPr="00713B76" w:rsidTr="00BE5C61">
        <w:trPr>
          <w:trHeight w:val="375"/>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b/>
                <w:bCs/>
                <w:color w:val="000000"/>
                <w:sz w:val="28"/>
                <w:szCs w:val="28"/>
              </w:rPr>
            </w:pPr>
            <w:r w:rsidRPr="00713B76">
              <w:rPr>
                <w:rFonts w:ascii="Calibri" w:eastAsia="Times New Roman" w:hAnsi="Calibri" w:cs="Times New Roman"/>
                <w:b/>
                <w:bCs/>
                <w:color w:val="000000"/>
                <w:sz w:val="28"/>
                <w:szCs w:val="28"/>
              </w:rPr>
              <w:t>2001</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b/>
                <w:bCs/>
                <w:color w:val="000000"/>
                <w:sz w:val="28"/>
                <w:szCs w:val="28"/>
              </w:rPr>
            </w:pPr>
            <w:r w:rsidRPr="00713B76">
              <w:rPr>
                <w:rFonts w:ascii="Calibri" w:eastAsia="Times New Roman" w:hAnsi="Calibri" w:cs="Times New Roman"/>
                <w:b/>
                <w:bCs/>
                <w:color w:val="000000"/>
                <w:sz w:val="28"/>
                <w:szCs w:val="28"/>
              </w:rPr>
              <w:t>2011</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b/>
                <w:bCs/>
                <w:color w:val="000000"/>
                <w:sz w:val="28"/>
                <w:szCs w:val="28"/>
              </w:rPr>
            </w:pPr>
            <w:r w:rsidRPr="00713B76">
              <w:rPr>
                <w:rFonts w:ascii="Calibri" w:eastAsia="Times New Roman" w:hAnsi="Calibri" w:cs="Times New Roman"/>
                <w:b/>
                <w:bCs/>
                <w:color w:val="000000"/>
                <w:sz w:val="28"/>
                <w:szCs w:val="28"/>
              </w:rPr>
              <w:t>2011</w:t>
            </w:r>
          </w:p>
        </w:tc>
      </w:tr>
      <w:tr w:rsidR="00713B76" w:rsidRPr="00713B76" w:rsidTr="00BE5C61">
        <w:trPr>
          <w:trHeight w:val="375"/>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1683" w:type="dxa"/>
            <w:tcBorders>
              <w:top w:val="nil"/>
              <w:left w:val="nil"/>
              <w:bottom w:val="nil"/>
              <w:right w:val="nil"/>
            </w:tcBorders>
            <w:shd w:val="clear" w:color="auto" w:fill="auto"/>
            <w:noWrap/>
            <w:vAlign w:val="bottom"/>
            <w:hideMark/>
          </w:tcPr>
          <w:p w:rsidR="00713B76" w:rsidRPr="00713B76" w:rsidRDefault="00EC4D69" w:rsidP="00713B76">
            <w:pPr>
              <w:spacing w:after="0" w:line="240" w:lineRule="auto"/>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 xml:space="preserve"> </w:t>
            </w:r>
            <w:r w:rsidR="00713B76" w:rsidRPr="00713B76">
              <w:rPr>
                <w:rFonts w:ascii="Calibri" w:eastAsia="Times New Roman" w:hAnsi="Calibri" w:cs="Times New Roman"/>
                <w:b/>
                <w:bCs/>
                <w:color w:val="000000"/>
                <w:sz w:val="28"/>
                <w:szCs w:val="28"/>
              </w:rPr>
              <w:t xml:space="preserve">Marsh </w:t>
            </w:r>
            <w:r>
              <w:rPr>
                <w:rFonts w:ascii="Calibri" w:eastAsia="Times New Roman" w:hAnsi="Calibri" w:cs="Times New Roman"/>
                <w:b/>
                <w:bCs/>
                <w:color w:val="000000"/>
                <w:sz w:val="28"/>
                <w:szCs w:val="28"/>
              </w:rPr>
              <w:t xml:space="preserve">    </w:t>
            </w:r>
            <w:r w:rsidR="00713B76" w:rsidRPr="00713B76">
              <w:rPr>
                <w:rFonts w:ascii="Calibri" w:eastAsia="Times New Roman" w:hAnsi="Calibri" w:cs="Times New Roman"/>
                <w:b/>
                <w:bCs/>
                <w:color w:val="000000"/>
                <w:sz w:val="28"/>
                <w:szCs w:val="28"/>
              </w:rPr>
              <w:t>Gibbon</w:t>
            </w:r>
            <w:r>
              <w:rPr>
                <w:rFonts w:ascii="Calibri" w:eastAsia="Times New Roman" w:hAnsi="Calibri" w:cs="Times New Roman"/>
                <w:b/>
                <w:bCs/>
                <w:color w:val="000000"/>
                <w:sz w:val="28"/>
                <w:szCs w:val="28"/>
              </w:rPr>
              <w:t xml:space="preserve"> </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8"/>
                <w:szCs w:val="28"/>
              </w:rPr>
            </w:pPr>
            <w:r w:rsidRPr="00713B76">
              <w:rPr>
                <w:rFonts w:ascii="Calibri" w:eastAsia="Times New Roman" w:hAnsi="Calibri" w:cs="Times New Roman"/>
                <w:b/>
                <w:bCs/>
                <w:color w:val="000000"/>
                <w:sz w:val="28"/>
                <w:szCs w:val="28"/>
              </w:rPr>
              <w:t>Marsh Gibbon</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8"/>
                <w:szCs w:val="28"/>
              </w:rPr>
            </w:pPr>
            <w:r w:rsidRPr="00713B76">
              <w:rPr>
                <w:rFonts w:ascii="Calibri" w:eastAsia="Times New Roman" w:hAnsi="Calibri" w:cs="Times New Roman"/>
                <w:b/>
                <w:bCs/>
                <w:color w:val="000000"/>
                <w:sz w:val="28"/>
                <w:szCs w:val="28"/>
              </w:rPr>
              <w:t>Aylesbury Vale</w:t>
            </w:r>
          </w:p>
        </w:tc>
      </w:tr>
      <w:tr w:rsidR="00713B76" w:rsidRPr="00713B76" w:rsidTr="00BE5C61">
        <w:trPr>
          <w:trHeight w:val="315"/>
        </w:trPr>
        <w:tc>
          <w:tcPr>
            <w:tcW w:w="1818" w:type="dxa"/>
            <w:gridSpan w:val="2"/>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r w:rsidRPr="00713B76">
              <w:rPr>
                <w:rFonts w:ascii="Calibri" w:eastAsia="Times New Roman" w:hAnsi="Calibri" w:cs="Times New Roman"/>
                <w:b/>
                <w:bCs/>
                <w:color w:val="000000"/>
                <w:sz w:val="24"/>
                <w:szCs w:val="24"/>
              </w:rPr>
              <w:t>All Households</w:t>
            </w: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b/>
                <w:bCs/>
                <w:color w:val="000000"/>
                <w:sz w:val="24"/>
                <w:szCs w:val="24"/>
              </w:rPr>
            </w:pPr>
            <w:r w:rsidRPr="00713B76">
              <w:rPr>
                <w:rFonts w:ascii="Calibri" w:eastAsia="Times New Roman" w:hAnsi="Calibri" w:cs="Times New Roman"/>
                <w:b/>
                <w:bCs/>
                <w:color w:val="000000"/>
                <w:sz w:val="24"/>
                <w:szCs w:val="24"/>
              </w:rPr>
              <w:t>392</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b/>
                <w:bCs/>
                <w:color w:val="000000"/>
                <w:sz w:val="24"/>
                <w:szCs w:val="24"/>
              </w:rPr>
            </w:pPr>
            <w:r w:rsidRPr="00713B76">
              <w:rPr>
                <w:rFonts w:ascii="Calibri" w:eastAsia="Times New Roman" w:hAnsi="Calibri" w:cs="Times New Roman"/>
                <w:b/>
                <w:bCs/>
                <w:color w:val="000000"/>
                <w:sz w:val="24"/>
                <w:szCs w:val="24"/>
              </w:rPr>
              <w:t>390</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b/>
                <w:bCs/>
                <w:color w:val="000000"/>
                <w:sz w:val="24"/>
                <w:szCs w:val="24"/>
              </w:rPr>
            </w:pPr>
            <w:r w:rsidRPr="00713B76">
              <w:rPr>
                <w:rFonts w:ascii="Calibri" w:eastAsia="Times New Roman" w:hAnsi="Calibri" w:cs="Times New Roman"/>
                <w:b/>
                <w:bCs/>
                <w:color w:val="000000"/>
                <w:sz w:val="24"/>
                <w:szCs w:val="24"/>
              </w:rPr>
              <w:t>69406</w:t>
            </w:r>
          </w:p>
        </w:tc>
      </w:tr>
      <w:tr w:rsidR="00713B76" w:rsidRPr="00713B76" w:rsidTr="00BE5C61">
        <w:trPr>
          <w:trHeight w:val="315"/>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r>
      <w:tr w:rsidR="00713B76" w:rsidRPr="00713B76" w:rsidTr="00BE5C61">
        <w:trPr>
          <w:trHeight w:val="315"/>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r w:rsidRPr="00713B76">
              <w:rPr>
                <w:rFonts w:ascii="Calibri" w:eastAsia="Times New Roman" w:hAnsi="Calibri" w:cs="Times New Roman"/>
                <w:b/>
                <w:bCs/>
                <w:color w:val="000000"/>
                <w:sz w:val="24"/>
                <w:szCs w:val="24"/>
              </w:rPr>
              <w:t xml:space="preserve">Owned </w:t>
            </w: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no.</w:t>
            </w: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279</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275</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r>
      <w:tr w:rsidR="00713B76" w:rsidRPr="00713B76" w:rsidTr="00BE5C61">
        <w:trPr>
          <w:trHeight w:val="315"/>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w:t>
            </w: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71.2</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70.6</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r w:rsidRPr="00713B76">
              <w:rPr>
                <w:rFonts w:ascii="Calibri" w:eastAsia="Times New Roman" w:hAnsi="Calibri" w:cs="Times New Roman"/>
                <w:color w:val="000000"/>
              </w:rPr>
              <w:t>71.6</w:t>
            </w:r>
          </w:p>
        </w:tc>
      </w:tr>
      <w:tr w:rsidR="00713B76" w:rsidRPr="00713B76" w:rsidTr="00BE5C61">
        <w:trPr>
          <w:trHeight w:val="315"/>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r>
      <w:tr w:rsidR="00713B76" w:rsidRPr="00713B76" w:rsidTr="00BE5C61">
        <w:trPr>
          <w:trHeight w:val="315"/>
        </w:trPr>
        <w:tc>
          <w:tcPr>
            <w:tcW w:w="2040" w:type="dxa"/>
            <w:gridSpan w:val="3"/>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r w:rsidRPr="00713B76">
              <w:rPr>
                <w:rFonts w:ascii="Calibri" w:eastAsia="Times New Roman" w:hAnsi="Calibri" w:cs="Times New Roman"/>
                <w:b/>
                <w:bCs/>
                <w:color w:val="000000"/>
                <w:sz w:val="24"/>
                <w:szCs w:val="24"/>
              </w:rPr>
              <w:t>Shared ownership</w:t>
            </w: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no.</w:t>
            </w: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0</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1</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r>
      <w:tr w:rsidR="00713B76" w:rsidRPr="00713B76" w:rsidTr="00BE5C61">
        <w:trPr>
          <w:trHeight w:val="315"/>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w:t>
            </w: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0</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0.2</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r w:rsidRPr="00713B76">
              <w:rPr>
                <w:rFonts w:ascii="Calibri" w:eastAsia="Times New Roman" w:hAnsi="Calibri" w:cs="Times New Roman"/>
                <w:color w:val="000000"/>
              </w:rPr>
              <w:t>0.9</w:t>
            </w:r>
          </w:p>
        </w:tc>
      </w:tr>
      <w:tr w:rsidR="00713B76" w:rsidRPr="00713B76" w:rsidTr="00BE5C61">
        <w:trPr>
          <w:trHeight w:val="315"/>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r>
      <w:tr w:rsidR="00713B76" w:rsidRPr="00713B76" w:rsidTr="00BE5C61">
        <w:trPr>
          <w:trHeight w:val="315"/>
        </w:trPr>
        <w:tc>
          <w:tcPr>
            <w:tcW w:w="2040" w:type="dxa"/>
            <w:gridSpan w:val="3"/>
            <w:tcBorders>
              <w:top w:val="nil"/>
              <w:left w:val="nil"/>
              <w:bottom w:val="nil"/>
              <w:right w:val="nil"/>
            </w:tcBorders>
            <w:shd w:val="clear" w:color="auto" w:fill="auto"/>
            <w:noWrap/>
            <w:vAlign w:val="bottom"/>
            <w:hideMark/>
          </w:tcPr>
          <w:p w:rsidR="00713B76" w:rsidRPr="00713B76" w:rsidRDefault="00713B76" w:rsidP="00030E34">
            <w:pPr>
              <w:spacing w:after="0" w:line="240" w:lineRule="auto"/>
              <w:rPr>
                <w:rFonts w:ascii="Calibri" w:eastAsia="Times New Roman" w:hAnsi="Calibri" w:cs="Times New Roman"/>
                <w:b/>
                <w:bCs/>
                <w:color w:val="000000"/>
                <w:sz w:val="24"/>
                <w:szCs w:val="24"/>
              </w:rPr>
            </w:pPr>
            <w:r w:rsidRPr="00713B76">
              <w:rPr>
                <w:rFonts w:ascii="Calibri" w:eastAsia="Times New Roman" w:hAnsi="Calibri" w:cs="Times New Roman"/>
                <w:b/>
                <w:bCs/>
                <w:color w:val="000000"/>
                <w:sz w:val="24"/>
                <w:szCs w:val="24"/>
              </w:rPr>
              <w:t>Social rented</w:t>
            </w: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no.</w:t>
            </w: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34</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15</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r>
      <w:tr w:rsidR="00713B76" w:rsidRPr="00713B76" w:rsidTr="00BE5C61">
        <w:trPr>
          <w:trHeight w:val="315"/>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w:t>
            </w: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8.7</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3.8</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r w:rsidRPr="00713B76">
              <w:rPr>
                <w:rFonts w:ascii="Calibri" w:eastAsia="Times New Roman" w:hAnsi="Calibri" w:cs="Times New Roman"/>
                <w:color w:val="000000"/>
              </w:rPr>
              <w:t>3.4</w:t>
            </w:r>
          </w:p>
        </w:tc>
      </w:tr>
      <w:tr w:rsidR="00713B76" w:rsidRPr="00713B76" w:rsidTr="00BE5C61">
        <w:trPr>
          <w:trHeight w:val="315"/>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r>
      <w:tr w:rsidR="00713B76" w:rsidRPr="00713B76" w:rsidTr="00BE5C61">
        <w:trPr>
          <w:trHeight w:val="315"/>
        </w:trPr>
        <w:tc>
          <w:tcPr>
            <w:tcW w:w="2040" w:type="dxa"/>
            <w:gridSpan w:val="3"/>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r w:rsidRPr="00713B76">
              <w:rPr>
                <w:rFonts w:ascii="Calibri" w:eastAsia="Times New Roman" w:hAnsi="Calibri" w:cs="Times New Roman"/>
                <w:b/>
                <w:bCs/>
                <w:color w:val="000000"/>
                <w:sz w:val="24"/>
                <w:szCs w:val="24"/>
              </w:rPr>
              <w:t xml:space="preserve">Social rented : other/housing </w:t>
            </w: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no.</w:t>
            </w: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29</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41</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r>
      <w:tr w:rsidR="00713B76" w:rsidRPr="00713B76" w:rsidTr="00BE5C61">
        <w:trPr>
          <w:trHeight w:val="315"/>
        </w:trPr>
        <w:tc>
          <w:tcPr>
            <w:tcW w:w="1818" w:type="dxa"/>
            <w:gridSpan w:val="2"/>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r w:rsidRPr="00713B76">
              <w:rPr>
                <w:rFonts w:ascii="Calibri" w:eastAsia="Times New Roman" w:hAnsi="Calibri" w:cs="Times New Roman"/>
                <w:b/>
                <w:bCs/>
                <w:color w:val="000000"/>
                <w:sz w:val="24"/>
                <w:szCs w:val="24"/>
              </w:rPr>
              <w:t>association</w:t>
            </w: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w:t>
            </w: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7.4</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10.5</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r w:rsidRPr="00713B76">
              <w:rPr>
                <w:rFonts w:ascii="Calibri" w:eastAsia="Times New Roman" w:hAnsi="Calibri" w:cs="Times New Roman"/>
                <w:color w:val="000000"/>
              </w:rPr>
              <w:t>9.6</w:t>
            </w:r>
          </w:p>
        </w:tc>
      </w:tr>
      <w:tr w:rsidR="00713B76" w:rsidRPr="00713B76" w:rsidTr="00BE5C61">
        <w:trPr>
          <w:trHeight w:val="315"/>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r>
      <w:tr w:rsidR="00713B76" w:rsidRPr="00713B76" w:rsidTr="00BE5C61">
        <w:trPr>
          <w:trHeight w:val="315"/>
        </w:trPr>
        <w:tc>
          <w:tcPr>
            <w:tcW w:w="1818" w:type="dxa"/>
            <w:gridSpan w:val="2"/>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r w:rsidRPr="00713B76">
              <w:rPr>
                <w:rFonts w:ascii="Calibri" w:eastAsia="Times New Roman" w:hAnsi="Calibri" w:cs="Times New Roman"/>
                <w:b/>
                <w:bCs/>
                <w:color w:val="000000"/>
                <w:sz w:val="24"/>
                <w:szCs w:val="24"/>
              </w:rPr>
              <w:t>Private rented</w:t>
            </w: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no.</w:t>
            </w: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50</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49</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r>
      <w:tr w:rsidR="00713B76" w:rsidRPr="00713B76" w:rsidTr="00BE5C61">
        <w:trPr>
          <w:trHeight w:val="315"/>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w:t>
            </w: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12.7</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12.5</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r w:rsidRPr="00713B76">
              <w:rPr>
                <w:rFonts w:ascii="Calibri" w:eastAsia="Times New Roman" w:hAnsi="Calibri" w:cs="Times New Roman"/>
                <w:color w:val="000000"/>
              </w:rPr>
              <w:t>13.3</w:t>
            </w:r>
          </w:p>
        </w:tc>
      </w:tr>
      <w:tr w:rsidR="00713B76" w:rsidRPr="00713B76" w:rsidTr="00BE5C61">
        <w:trPr>
          <w:trHeight w:val="315"/>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r>
      <w:tr w:rsidR="00713B76" w:rsidRPr="00713B76" w:rsidTr="00BE5C61">
        <w:trPr>
          <w:trHeight w:val="315"/>
        </w:trPr>
        <w:tc>
          <w:tcPr>
            <w:tcW w:w="1818" w:type="dxa"/>
            <w:gridSpan w:val="2"/>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r w:rsidRPr="00713B76">
              <w:rPr>
                <w:rFonts w:ascii="Calibri" w:eastAsia="Times New Roman" w:hAnsi="Calibri" w:cs="Times New Roman"/>
                <w:b/>
                <w:bCs/>
                <w:color w:val="000000"/>
                <w:sz w:val="24"/>
                <w:szCs w:val="24"/>
              </w:rPr>
              <w:t>Living rent free</w:t>
            </w: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no.</w:t>
            </w: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n/a</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9</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r>
      <w:tr w:rsidR="00713B76" w:rsidRPr="00713B76" w:rsidTr="00BE5C61">
        <w:trPr>
          <w:trHeight w:val="315"/>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b/>
                <w:bCs/>
                <w:color w:val="000000"/>
                <w:sz w:val="24"/>
                <w:szCs w:val="24"/>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w:t>
            </w: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n/a</w:t>
            </w: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sz w:val="24"/>
                <w:szCs w:val="24"/>
              </w:rPr>
            </w:pPr>
            <w:r w:rsidRPr="00713B76">
              <w:rPr>
                <w:rFonts w:ascii="Calibri" w:eastAsia="Times New Roman" w:hAnsi="Calibri" w:cs="Times New Roman"/>
                <w:color w:val="000000"/>
                <w:sz w:val="24"/>
                <w:szCs w:val="24"/>
              </w:rPr>
              <w:t>2.3</w:t>
            </w: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r w:rsidRPr="00713B76">
              <w:rPr>
                <w:rFonts w:ascii="Calibri" w:eastAsia="Times New Roman" w:hAnsi="Calibri" w:cs="Times New Roman"/>
                <w:color w:val="000000"/>
              </w:rPr>
              <w:t>1.3</w:t>
            </w:r>
          </w:p>
        </w:tc>
      </w:tr>
      <w:tr w:rsidR="00713B76" w:rsidRPr="00713B76" w:rsidTr="00BE5C61">
        <w:trPr>
          <w:trHeight w:val="300"/>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r>
      <w:tr w:rsidR="00713B76" w:rsidRPr="00713B76" w:rsidTr="00BE5C61">
        <w:trPr>
          <w:trHeight w:val="300"/>
        </w:trPr>
        <w:tc>
          <w:tcPr>
            <w:tcW w:w="159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jc w:val="center"/>
              <w:rPr>
                <w:rFonts w:ascii="Calibri" w:eastAsia="Times New Roman" w:hAnsi="Calibri" w:cs="Times New Roman"/>
                <w:color w:val="000000"/>
              </w:rPr>
            </w:pP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r>
      <w:tr w:rsidR="00713B76" w:rsidRPr="00713B76" w:rsidTr="00BE5C61">
        <w:trPr>
          <w:trHeight w:val="300"/>
        </w:trPr>
        <w:tc>
          <w:tcPr>
            <w:tcW w:w="2040" w:type="dxa"/>
            <w:gridSpan w:val="3"/>
            <w:tcBorders>
              <w:top w:val="nil"/>
              <w:left w:val="nil"/>
              <w:bottom w:val="nil"/>
              <w:right w:val="nil"/>
            </w:tcBorders>
            <w:shd w:val="clear" w:color="auto" w:fill="auto"/>
            <w:noWrap/>
            <w:vAlign w:val="bottom"/>
            <w:hideMark/>
          </w:tcPr>
          <w:p w:rsidR="00713B76" w:rsidRPr="00713B76" w:rsidRDefault="00713B76" w:rsidP="00813E76">
            <w:pPr>
              <w:spacing w:after="0" w:line="240" w:lineRule="auto"/>
              <w:rPr>
                <w:rFonts w:ascii="Calibri" w:eastAsia="Times New Roman" w:hAnsi="Calibri" w:cs="Times New Roman"/>
                <w:color w:val="000000"/>
              </w:rPr>
            </w:pPr>
            <w:r w:rsidRPr="00713B76">
              <w:rPr>
                <w:rFonts w:ascii="Calibri" w:eastAsia="Times New Roman" w:hAnsi="Calibri" w:cs="Times New Roman"/>
                <w:color w:val="000000"/>
              </w:rPr>
              <w:t xml:space="preserve">Source: </w:t>
            </w:r>
            <w:r w:rsidR="00813E76">
              <w:rPr>
                <w:rFonts w:ascii="Calibri" w:eastAsia="Times New Roman" w:hAnsi="Calibri" w:cs="Times New Roman"/>
                <w:color w:val="000000"/>
              </w:rPr>
              <w:t xml:space="preserve">Census </w:t>
            </w:r>
          </w:p>
        </w:tc>
        <w:tc>
          <w:tcPr>
            <w:tcW w:w="530"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1683"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2126"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c>
          <w:tcPr>
            <w:tcW w:w="1984" w:type="dxa"/>
            <w:tcBorders>
              <w:top w:val="nil"/>
              <w:left w:val="nil"/>
              <w:bottom w:val="nil"/>
              <w:right w:val="nil"/>
            </w:tcBorders>
            <w:shd w:val="clear" w:color="auto" w:fill="auto"/>
            <w:noWrap/>
            <w:vAlign w:val="bottom"/>
            <w:hideMark/>
          </w:tcPr>
          <w:p w:rsidR="00713B76" w:rsidRPr="00713B76" w:rsidRDefault="00713B76" w:rsidP="00713B76">
            <w:pPr>
              <w:spacing w:after="0" w:line="240" w:lineRule="auto"/>
              <w:rPr>
                <w:rFonts w:ascii="Calibri" w:eastAsia="Times New Roman" w:hAnsi="Calibri" w:cs="Times New Roman"/>
                <w:color w:val="000000"/>
              </w:rPr>
            </w:pPr>
          </w:p>
        </w:tc>
      </w:tr>
    </w:tbl>
    <w:p w:rsidR="00713B76" w:rsidRDefault="00713B76" w:rsidP="00713B76">
      <w:pPr>
        <w:pStyle w:val="NoSpacing"/>
        <w:rPr>
          <w:sz w:val="24"/>
          <w:szCs w:val="24"/>
        </w:rPr>
      </w:pPr>
    </w:p>
    <w:p w:rsidR="00BE5C61" w:rsidRDefault="0023132D" w:rsidP="0023132D">
      <w:pPr>
        <w:pStyle w:val="NoSpacing"/>
        <w:numPr>
          <w:ilvl w:val="0"/>
          <w:numId w:val="1"/>
        </w:numPr>
        <w:rPr>
          <w:sz w:val="24"/>
          <w:szCs w:val="24"/>
        </w:rPr>
      </w:pPr>
      <w:r>
        <w:rPr>
          <w:sz w:val="24"/>
          <w:szCs w:val="24"/>
        </w:rPr>
        <w:t xml:space="preserve">Home ownership has not changed much over the last ten years and surprisingly the </w:t>
      </w:r>
      <w:r w:rsidR="005158AF">
        <w:rPr>
          <w:sz w:val="24"/>
          <w:szCs w:val="24"/>
        </w:rPr>
        <w:t xml:space="preserve">% </w:t>
      </w:r>
      <w:r w:rsidR="003C33A9">
        <w:rPr>
          <w:sz w:val="24"/>
          <w:szCs w:val="24"/>
        </w:rPr>
        <w:t xml:space="preserve">of </w:t>
      </w:r>
      <w:r w:rsidR="005158AF">
        <w:rPr>
          <w:sz w:val="24"/>
          <w:szCs w:val="24"/>
        </w:rPr>
        <w:t xml:space="preserve">rented </w:t>
      </w:r>
      <w:r w:rsidR="003C33A9">
        <w:rPr>
          <w:sz w:val="24"/>
          <w:szCs w:val="24"/>
        </w:rPr>
        <w:t xml:space="preserve">homes </w:t>
      </w:r>
      <w:r w:rsidR="005158AF">
        <w:rPr>
          <w:sz w:val="24"/>
          <w:szCs w:val="24"/>
        </w:rPr>
        <w:t xml:space="preserve">(26.8%) matches </w:t>
      </w:r>
      <w:r>
        <w:rPr>
          <w:sz w:val="24"/>
          <w:szCs w:val="24"/>
        </w:rPr>
        <w:t xml:space="preserve">the figure for the Vale as a whole. This </w:t>
      </w:r>
      <w:r w:rsidR="00192602">
        <w:rPr>
          <w:sz w:val="24"/>
          <w:szCs w:val="24"/>
        </w:rPr>
        <w:t xml:space="preserve">is </w:t>
      </w:r>
      <w:r>
        <w:rPr>
          <w:sz w:val="24"/>
          <w:szCs w:val="24"/>
        </w:rPr>
        <w:t>in part due to the large stock of E</w:t>
      </w:r>
      <w:r w:rsidR="005158AF">
        <w:rPr>
          <w:sz w:val="24"/>
          <w:szCs w:val="24"/>
        </w:rPr>
        <w:t>welme T</w:t>
      </w:r>
      <w:r w:rsidR="00065C67">
        <w:rPr>
          <w:sz w:val="24"/>
          <w:szCs w:val="24"/>
        </w:rPr>
        <w:t>rust h</w:t>
      </w:r>
      <w:r>
        <w:rPr>
          <w:sz w:val="24"/>
          <w:szCs w:val="24"/>
        </w:rPr>
        <w:t xml:space="preserve">ouses that were originally built for local farm workers and later rented to local people. More recently the homes are being rented at full market price and a number of </w:t>
      </w:r>
      <w:r w:rsidR="00BF5413">
        <w:rPr>
          <w:sz w:val="24"/>
          <w:szCs w:val="24"/>
        </w:rPr>
        <w:t>non-local</w:t>
      </w:r>
      <w:r>
        <w:rPr>
          <w:sz w:val="24"/>
          <w:szCs w:val="24"/>
        </w:rPr>
        <w:t xml:space="preserve"> people have taken tenancies. </w:t>
      </w:r>
      <w:r>
        <w:rPr>
          <w:sz w:val="24"/>
          <w:szCs w:val="24"/>
        </w:rPr>
        <w:lastRenderedPageBreak/>
        <w:t xml:space="preserve">There is therefore a prospect that the homes could slip from meeting local need to accommodating all comers. This is unfortunate but the Trust Deed does not </w:t>
      </w:r>
      <w:r w:rsidR="00705A69">
        <w:rPr>
          <w:sz w:val="24"/>
          <w:szCs w:val="24"/>
        </w:rPr>
        <w:t>allow the</w:t>
      </w:r>
      <w:r>
        <w:rPr>
          <w:sz w:val="24"/>
          <w:szCs w:val="24"/>
        </w:rPr>
        <w:t xml:space="preserve"> Trust to restrict the market for their homes or to let them at subsidised rents. Such a housing stock could help meet the longer term need for affordable social housing if a solution could be found to this embargo.</w:t>
      </w:r>
      <w:r w:rsidR="005158AF">
        <w:rPr>
          <w:sz w:val="24"/>
          <w:szCs w:val="24"/>
        </w:rPr>
        <w:t xml:space="preserve"> The village supports such an initiative if it is possible.</w:t>
      </w:r>
    </w:p>
    <w:p w:rsidR="005158AF" w:rsidRDefault="005158AF" w:rsidP="005158AF">
      <w:pPr>
        <w:pStyle w:val="NoSpacing"/>
        <w:rPr>
          <w:sz w:val="24"/>
          <w:szCs w:val="24"/>
        </w:rPr>
      </w:pPr>
    </w:p>
    <w:p w:rsidR="005158AF" w:rsidRDefault="005158AF" w:rsidP="005158AF">
      <w:pPr>
        <w:pStyle w:val="NoSpacing"/>
        <w:numPr>
          <w:ilvl w:val="0"/>
          <w:numId w:val="1"/>
        </w:numPr>
        <w:rPr>
          <w:sz w:val="24"/>
          <w:szCs w:val="24"/>
        </w:rPr>
      </w:pPr>
      <w:r>
        <w:rPr>
          <w:sz w:val="24"/>
          <w:szCs w:val="24"/>
        </w:rPr>
        <w:t xml:space="preserve"> Table 4 below shows the distribution of homes by tax band compared with those in Aylesbury Vale.</w:t>
      </w:r>
    </w:p>
    <w:p w:rsidR="005158AF" w:rsidRDefault="005158AF" w:rsidP="005158AF">
      <w:pPr>
        <w:pStyle w:val="NoSpacing"/>
        <w:rPr>
          <w:sz w:val="24"/>
          <w:szCs w:val="24"/>
        </w:rPr>
      </w:pPr>
    </w:p>
    <w:tbl>
      <w:tblPr>
        <w:tblW w:w="6175" w:type="dxa"/>
        <w:tblInd w:w="828" w:type="dxa"/>
        <w:tblLook w:val="04A0" w:firstRow="1" w:lastRow="0" w:firstColumn="1" w:lastColumn="0" w:noHBand="0" w:noVBand="1"/>
      </w:tblPr>
      <w:tblGrid>
        <w:gridCol w:w="1948"/>
        <w:gridCol w:w="522"/>
        <w:gridCol w:w="1594"/>
        <w:gridCol w:w="222"/>
        <w:gridCol w:w="1667"/>
        <w:gridCol w:w="222"/>
      </w:tblGrid>
      <w:tr w:rsidR="005158AF" w:rsidRPr="005158AF" w:rsidTr="005158AF">
        <w:trPr>
          <w:trHeight w:val="420"/>
        </w:trPr>
        <w:tc>
          <w:tcPr>
            <w:tcW w:w="6175" w:type="dxa"/>
            <w:gridSpan w:val="6"/>
            <w:tcBorders>
              <w:top w:val="nil"/>
              <w:left w:val="nil"/>
              <w:bottom w:val="nil"/>
              <w:right w:val="nil"/>
            </w:tcBorders>
            <w:shd w:val="clear" w:color="auto" w:fill="auto"/>
            <w:noWrap/>
            <w:vAlign w:val="bottom"/>
            <w:hideMark/>
          </w:tcPr>
          <w:p w:rsidR="005158AF" w:rsidRPr="005158AF" w:rsidRDefault="005158AF" w:rsidP="00AE67BE">
            <w:pPr>
              <w:spacing w:after="0" w:line="240" w:lineRule="auto"/>
              <w:rPr>
                <w:rFonts w:ascii="Calibri" w:eastAsia="Times New Roman" w:hAnsi="Calibri" w:cs="Times New Roman"/>
                <w:b/>
                <w:bCs/>
                <w:color w:val="000000"/>
                <w:sz w:val="32"/>
                <w:szCs w:val="32"/>
              </w:rPr>
            </w:pPr>
            <w:bookmarkStart w:id="3" w:name="RANGE!A1:F21"/>
            <w:r>
              <w:rPr>
                <w:rFonts w:ascii="Calibri" w:eastAsia="Times New Roman" w:hAnsi="Calibri" w:cs="Times New Roman"/>
                <w:b/>
                <w:bCs/>
                <w:color w:val="000000"/>
                <w:sz w:val="32"/>
                <w:szCs w:val="32"/>
              </w:rPr>
              <w:t xml:space="preserve">Table 4 : </w:t>
            </w:r>
            <w:r w:rsidRPr="005158AF">
              <w:rPr>
                <w:rFonts w:ascii="Calibri" w:eastAsia="Times New Roman" w:hAnsi="Calibri" w:cs="Times New Roman"/>
                <w:b/>
                <w:bCs/>
                <w:color w:val="000000"/>
                <w:sz w:val="32"/>
                <w:szCs w:val="32"/>
              </w:rPr>
              <w:t>Dwellings</w:t>
            </w:r>
            <w:r w:rsidR="00AE67BE">
              <w:rPr>
                <w:rFonts w:ascii="Calibri" w:eastAsia="Times New Roman" w:hAnsi="Calibri" w:cs="Times New Roman"/>
                <w:b/>
                <w:bCs/>
                <w:color w:val="000000"/>
                <w:sz w:val="32"/>
                <w:szCs w:val="32"/>
              </w:rPr>
              <w:t xml:space="preserve"> </w:t>
            </w:r>
            <w:r w:rsidRPr="005158AF">
              <w:rPr>
                <w:rFonts w:ascii="Calibri" w:eastAsia="Times New Roman" w:hAnsi="Calibri" w:cs="Times New Roman"/>
                <w:b/>
                <w:bCs/>
                <w:color w:val="000000"/>
                <w:sz w:val="32"/>
                <w:szCs w:val="32"/>
              </w:rPr>
              <w:t>by Council Tax band 2011</w:t>
            </w:r>
            <w:bookmarkEnd w:id="3"/>
          </w:p>
        </w:tc>
      </w:tr>
      <w:tr w:rsidR="005158AF" w:rsidRPr="005158AF" w:rsidTr="005158AF">
        <w:trPr>
          <w:trHeight w:val="300"/>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7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c>
          <w:tcPr>
            <w:tcW w:w="1594" w:type="dxa"/>
            <w:tcBorders>
              <w:top w:val="nil"/>
              <w:left w:val="nil"/>
              <w:bottom w:val="nil"/>
              <w:right w:val="nil"/>
            </w:tcBorders>
            <w:shd w:val="clear" w:color="auto" w:fill="auto"/>
            <w:noWrap/>
            <w:vAlign w:val="bottom"/>
            <w:hideMark/>
          </w:tcPr>
          <w:p w:rsidR="005158AF" w:rsidRPr="005158AF" w:rsidRDefault="005158AF" w:rsidP="00065C67">
            <w:pPr>
              <w:spacing w:after="0" w:line="240" w:lineRule="auto"/>
              <w:jc w:val="center"/>
              <w:rPr>
                <w:rFonts w:ascii="Calibri" w:eastAsia="Times New Roman" w:hAnsi="Calibri" w:cs="Times New Roman"/>
                <w:b/>
                <w:bCs/>
                <w:color w:val="000000"/>
                <w:sz w:val="28"/>
                <w:szCs w:val="28"/>
              </w:rPr>
            </w:pPr>
            <w:r w:rsidRPr="005158AF">
              <w:rPr>
                <w:rFonts w:ascii="Calibri" w:eastAsia="Times New Roman" w:hAnsi="Calibri" w:cs="Times New Roman"/>
                <w:b/>
                <w:bCs/>
                <w:color w:val="000000"/>
                <w:sz w:val="28"/>
                <w:szCs w:val="28"/>
              </w:rPr>
              <w:t>2011</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8"/>
                <w:szCs w:val="28"/>
              </w:rPr>
            </w:pPr>
          </w:p>
        </w:tc>
        <w:tc>
          <w:tcPr>
            <w:tcW w:w="1667" w:type="dxa"/>
            <w:tcBorders>
              <w:top w:val="nil"/>
              <w:left w:val="nil"/>
              <w:bottom w:val="nil"/>
              <w:right w:val="nil"/>
            </w:tcBorders>
            <w:shd w:val="clear" w:color="auto" w:fill="auto"/>
            <w:noWrap/>
            <w:vAlign w:val="bottom"/>
            <w:hideMark/>
          </w:tcPr>
          <w:p w:rsidR="005158AF" w:rsidRPr="005158AF" w:rsidRDefault="005158AF" w:rsidP="00065C67">
            <w:pPr>
              <w:spacing w:after="0" w:line="240" w:lineRule="auto"/>
              <w:jc w:val="center"/>
              <w:rPr>
                <w:rFonts w:ascii="Calibri" w:eastAsia="Times New Roman" w:hAnsi="Calibri" w:cs="Times New Roman"/>
                <w:b/>
                <w:bCs/>
                <w:color w:val="000000"/>
                <w:sz w:val="28"/>
                <w:szCs w:val="28"/>
              </w:rPr>
            </w:pPr>
            <w:r w:rsidRPr="005158AF">
              <w:rPr>
                <w:rFonts w:ascii="Calibri" w:eastAsia="Times New Roman" w:hAnsi="Calibri" w:cs="Times New Roman"/>
                <w:b/>
                <w:bCs/>
                <w:color w:val="000000"/>
                <w:sz w:val="28"/>
                <w:szCs w:val="28"/>
              </w:rPr>
              <w:t>2011</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8"/>
                <w:szCs w:val="28"/>
              </w:rPr>
            </w:pPr>
          </w:p>
        </w:tc>
      </w:tr>
      <w:tr w:rsidR="005158AF" w:rsidRPr="005158AF" w:rsidTr="005158AF">
        <w:trPr>
          <w:trHeight w:val="37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c>
          <w:tcPr>
            <w:tcW w:w="1816" w:type="dxa"/>
            <w:gridSpan w:val="2"/>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b/>
                <w:bCs/>
                <w:color w:val="000000"/>
                <w:sz w:val="28"/>
                <w:szCs w:val="28"/>
              </w:rPr>
            </w:pPr>
            <w:r w:rsidRPr="005158AF">
              <w:rPr>
                <w:rFonts w:ascii="Calibri" w:eastAsia="Times New Roman" w:hAnsi="Calibri" w:cs="Times New Roman"/>
                <w:b/>
                <w:bCs/>
                <w:color w:val="000000"/>
                <w:sz w:val="28"/>
                <w:szCs w:val="28"/>
              </w:rPr>
              <w:t>Marsh Gibbon</w:t>
            </w:r>
          </w:p>
        </w:tc>
        <w:tc>
          <w:tcPr>
            <w:tcW w:w="1889" w:type="dxa"/>
            <w:gridSpan w:val="2"/>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b/>
                <w:bCs/>
                <w:color w:val="000000"/>
                <w:sz w:val="28"/>
                <w:szCs w:val="28"/>
              </w:rPr>
            </w:pPr>
            <w:r w:rsidRPr="005158AF">
              <w:rPr>
                <w:rFonts w:ascii="Calibri" w:eastAsia="Times New Roman" w:hAnsi="Calibri" w:cs="Times New Roman"/>
                <w:b/>
                <w:bCs/>
                <w:color w:val="000000"/>
                <w:sz w:val="28"/>
                <w:szCs w:val="28"/>
              </w:rPr>
              <w:t>Aylesbury Vale</w:t>
            </w:r>
          </w:p>
        </w:tc>
      </w:tr>
      <w:tr w:rsidR="005158AF" w:rsidRPr="005158AF" w:rsidTr="005158AF">
        <w:trPr>
          <w:trHeight w:val="300"/>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r w:rsidRPr="005158AF">
              <w:rPr>
                <w:rFonts w:ascii="Calibri" w:eastAsia="Times New Roman" w:hAnsi="Calibri" w:cs="Times New Roman"/>
                <w:b/>
                <w:bCs/>
                <w:color w:val="000000"/>
                <w:sz w:val="24"/>
                <w:szCs w:val="24"/>
              </w:rPr>
              <w:t>Band A</w:t>
            </w: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r w:rsidRPr="005158AF">
              <w:rPr>
                <w:rFonts w:ascii="Calibri" w:eastAsia="Times New Roman" w:hAnsi="Calibri" w:cs="Times New Roman"/>
                <w:color w:val="000000"/>
                <w:sz w:val="24"/>
                <w:szCs w:val="24"/>
              </w:rPr>
              <w:t>%</w:t>
            </w: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4.8</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4.3</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r w:rsidRPr="005158AF">
              <w:rPr>
                <w:rFonts w:ascii="Calibri" w:eastAsia="Times New Roman" w:hAnsi="Calibri" w:cs="Times New Roman"/>
                <w:b/>
                <w:bCs/>
                <w:color w:val="000000"/>
                <w:sz w:val="24"/>
                <w:szCs w:val="24"/>
              </w:rPr>
              <w:t>Band B</w:t>
            </w: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r w:rsidRPr="005158AF">
              <w:rPr>
                <w:rFonts w:ascii="Calibri" w:eastAsia="Times New Roman" w:hAnsi="Calibri" w:cs="Times New Roman"/>
                <w:color w:val="000000"/>
                <w:sz w:val="24"/>
                <w:szCs w:val="24"/>
              </w:rPr>
              <w:t>%</w:t>
            </w: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8.3</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16.4</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r w:rsidRPr="005158AF">
              <w:rPr>
                <w:rFonts w:ascii="Calibri" w:eastAsia="Times New Roman" w:hAnsi="Calibri" w:cs="Times New Roman"/>
                <w:b/>
                <w:bCs/>
                <w:color w:val="000000"/>
                <w:sz w:val="24"/>
                <w:szCs w:val="24"/>
              </w:rPr>
              <w:t>Band C</w:t>
            </w: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r w:rsidRPr="005158AF">
              <w:rPr>
                <w:rFonts w:ascii="Calibri" w:eastAsia="Times New Roman" w:hAnsi="Calibri" w:cs="Times New Roman"/>
                <w:color w:val="000000"/>
                <w:sz w:val="24"/>
                <w:szCs w:val="24"/>
              </w:rPr>
              <w:t>%</w:t>
            </w: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24.6</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28.9</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r w:rsidRPr="005158AF">
              <w:rPr>
                <w:rFonts w:ascii="Calibri" w:eastAsia="Times New Roman" w:hAnsi="Calibri" w:cs="Times New Roman"/>
                <w:b/>
                <w:bCs/>
                <w:color w:val="000000"/>
                <w:sz w:val="24"/>
                <w:szCs w:val="24"/>
              </w:rPr>
              <w:t>Band D</w:t>
            </w: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r w:rsidRPr="005158AF">
              <w:rPr>
                <w:rFonts w:ascii="Calibri" w:eastAsia="Times New Roman" w:hAnsi="Calibri" w:cs="Times New Roman"/>
                <w:color w:val="000000"/>
                <w:sz w:val="24"/>
                <w:szCs w:val="24"/>
              </w:rPr>
              <w:t>%</w:t>
            </w: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10.9</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17.1</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r w:rsidRPr="005158AF">
              <w:rPr>
                <w:rFonts w:ascii="Calibri" w:eastAsia="Times New Roman" w:hAnsi="Calibri" w:cs="Times New Roman"/>
                <w:b/>
                <w:bCs/>
                <w:color w:val="000000"/>
                <w:sz w:val="24"/>
                <w:szCs w:val="24"/>
              </w:rPr>
              <w:t>Band E</w:t>
            </w: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r w:rsidRPr="005158AF">
              <w:rPr>
                <w:rFonts w:ascii="Calibri" w:eastAsia="Times New Roman" w:hAnsi="Calibri" w:cs="Times New Roman"/>
                <w:color w:val="000000"/>
                <w:sz w:val="24"/>
                <w:szCs w:val="24"/>
              </w:rPr>
              <w:t>%</w:t>
            </w: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23.2</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14.4</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r w:rsidRPr="005158AF">
              <w:rPr>
                <w:rFonts w:ascii="Calibri" w:eastAsia="Times New Roman" w:hAnsi="Calibri" w:cs="Times New Roman"/>
                <w:b/>
                <w:bCs/>
                <w:color w:val="000000"/>
                <w:sz w:val="24"/>
                <w:szCs w:val="24"/>
              </w:rPr>
              <w:t>Band F</w:t>
            </w: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r w:rsidRPr="005158AF">
              <w:rPr>
                <w:rFonts w:ascii="Calibri" w:eastAsia="Times New Roman" w:hAnsi="Calibri" w:cs="Times New Roman"/>
                <w:color w:val="000000"/>
                <w:sz w:val="24"/>
                <w:szCs w:val="24"/>
              </w:rPr>
              <w:t>%</w:t>
            </w: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10</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10.3</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r w:rsidRPr="005158AF">
              <w:rPr>
                <w:rFonts w:ascii="Calibri" w:eastAsia="Times New Roman" w:hAnsi="Calibri" w:cs="Times New Roman"/>
                <w:b/>
                <w:bCs/>
                <w:color w:val="000000"/>
                <w:sz w:val="24"/>
                <w:szCs w:val="24"/>
              </w:rPr>
              <w:t xml:space="preserve">Band G </w:t>
            </w: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r w:rsidRPr="005158AF">
              <w:rPr>
                <w:rFonts w:ascii="Calibri" w:eastAsia="Times New Roman" w:hAnsi="Calibri" w:cs="Times New Roman"/>
                <w:color w:val="000000"/>
                <w:sz w:val="24"/>
                <w:szCs w:val="24"/>
              </w:rPr>
              <w:t>%</w:t>
            </w: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17.8</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8</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r w:rsidR="005158AF" w:rsidRPr="005158AF" w:rsidTr="005158AF">
        <w:trPr>
          <w:trHeight w:val="315"/>
        </w:trPr>
        <w:tc>
          <w:tcPr>
            <w:tcW w:w="1948"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b/>
                <w:bCs/>
                <w:color w:val="000000"/>
                <w:sz w:val="24"/>
                <w:szCs w:val="24"/>
              </w:rPr>
            </w:pPr>
            <w:r w:rsidRPr="005158AF">
              <w:rPr>
                <w:rFonts w:ascii="Calibri" w:eastAsia="Times New Roman" w:hAnsi="Calibri" w:cs="Times New Roman"/>
                <w:b/>
                <w:bCs/>
                <w:color w:val="000000"/>
                <w:sz w:val="24"/>
                <w:szCs w:val="24"/>
              </w:rPr>
              <w:t>Band H</w:t>
            </w:r>
          </w:p>
        </w:tc>
        <w:tc>
          <w:tcPr>
            <w:tcW w:w="5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sz w:val="24"/>
                <w:szCs w:val="24"/>
              </w:rPr>
            </w:pPr>
            <w:r w:rsidRPr="005158AF">
              <w:rPr>
                <w:rFonts w:ascii="Calibri" w:eastAsia="Times New Roman" w:hAnsi="Calibri" w:cs="Times New Roman"/>
                <w:color w:val="000000"/>
                <w:sz w:val="24"/>
                <w:szCs w:val="24"/>
              </w:rPr>
              <w:t>%</w:t>
            </w:r>
          </w:p>
        </w:tc>
        <w:tc>
          <w:tcPr>
            <w:tcW w:w="1594"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0.2</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p>
        </w:tc>
        <w:tc>
          <w:tcPr>
            <w:tcW w:w="1667"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jc w:val="center"/>
              <w:rPr>
                <w:rFonts w:ascii="Calibri" w:eastAsia="Times New Roman" w:hAnsi="Calibri" w:cs="Times New Roman"/>
                <w:color w:val="000000"/>
              </w:rPr>
            </w:pPr>
            <w:r w:rsidRPr="005158AF">
              <w:rPr>
                <w:rFonts w:ascii="Calibri" w:eastAsia="Times New Roman" w:hAnsi="Calibri" w:cs="Times New Roman"/>
                <w:color w:val="000000"/>
              </w:rPr>
              <w:t>0</w:t>
            </w:r>
          </w:p>
        </w:tc>
        <w:tc>
          <w:tcPr>
            <w:tcW w:w="222" w:type="dxa"/>
            <w:tcBorders>
              <w:top w:val="nil"/>
              <w:left w:val="nil"/>
              <w:bottom w:val="nil"/>
              <w:right w:val="nil"/>
            </w:tcBorders>
            <w:shd w:val="clear" w:color="auto" w:fill="auto"/>
            <w:noWrap/>
            <w:vAlign w:val="bottom"/>
            <w:hideMark/>
          </w:tcPr>
          <w:p w:rsidR="005158AF" w:rsidRPr="005158AF" w:rsidRDefault="005158AF" w:rsidP="005158AF">
            <w:pPr>
              <w:spacing w:after="0" w:line="240" w:lineRule="auto"/>
              <w:rPr>
                <w:rFonts w:ascii="Calibri" w:eastAsia="Times New Roman" w:hAnsi="Calibri" w:cs="Times New Roman"/>
                <w:color w:val="000000"/>
              </w:rPr>
            </w:pPr>
          </w:p>
        </w:tc>
      </w:tr>
    </w:tbl>
    <w:p w:rsidR="005158AF" w:rsidRDefault="005158AF" w:rsidP="005158AF">
      <w:pPr>
        <w:pStyle w:val="NoSpacing"/>
        <w:rPr>
          <w:sz w:val="24"/>
          <w:szCs w:val="24"/>
        </w:rPr>
      </w:pPr>
    </w:p>
    <w:p w:rsidR="005158AF" w:rsidRDefault="005158AF" w:rsidP="005158AF">
      <w:pPr>
        <w:pStyle w:val="NoSpacing"/>
        <w:rPr>
          <w:sz w:val="24"/>
          <w:szCs w:val="24"/>
        </w:rPr>
      </w:pPr>
    </w:p>
    <w:p w:rsidR="005158AF" w:rsidRDefault="005158AF" w:rsidP="005158AF">
      <w:pPr>
        <w:pStyle w:val="NoSpacing"/>
        <w:numPr>
          <w:ilvl w:val="0"/>
          <w:numId w:val="1"/>
        </w:numPr>
        <w:rPr>
          <w:sz w:val="24"/>
          <w:szCs w:val="24"/>
        </w:rPr>
      </w:pPr>
      <w:r>
        <w:rPr>
          <w:sz w:val="24"/>
          <w:szCs w:val="24"/>
        </w:rPr>
        <w:t xml:space="preserve">The differences are most marked at the lower and upper ends of the tax bands and reflect the greater prosperity of many residents in Marsh Gibbon compared with Aylesbury Vales as a whole. In Marsh </w:t>
      </w:r>
      <w:r w:rsidR="003C33A9">
        <w:rPr>
          <w:sz w:val="24"/>
          <w:szCs w:val="24"/>
        </w:rPr>
        <w:t xml:space="preserve">Gibbon </w:t>
      </w:r>
      <w:r>
        <w:rPr>
          <w:sz w:val="24"/>
          <w:szCs w:val="24"/>
        </w:rPr>
        <w:t>bands A and B</w:t>
      </w:r>
      <w:r w:rsidR="006F5337">
        <w:rPr>
          <w:sz w:val="24"/>
          <w:szCs w:val="24"/>
        </w:rPr>
        <w:t xml:space="preserve"> comprise 13.1% of the </w:t>
      </w:r>
      <w:r w:rsidR="007E49A4">
        <w:rPr>
          <w:sz w:val="24"/>
          <w:szCs w:val="24"/>
        </w:rPr>
        <w:t xml:space="preserve">households compared with 20.7% </w:t>
      </w:r>
      <w:r w:rsidR="006F5337">
        <w:rPr>
          <w:sz w:val="24"/>
          <w:szCs w:val="24"/>
        </w:rPr>
        <w:t xml:space="preserve">in the Vale whereas bands E-G in Marsh comprise 50.9% of the households compared with 32.7% in the Vale. The Band E-G residents </w:t>
      </w:r>
      <w:r w:rsidR="00065C67">
        <w:rPr>
          <w:sz w:val="24"/>
          <w:szCs w:val="24"/>
        </w:rPr>
        <w:t xml:space="preserve">who work </w:t>
      </w:r>
      <w:r w:rsidR="006F5337">
        <w:rPr>
          <w:sz w:val="24"/>
          <w:szCs w:val="24"/>
        </w:rPr>
        <w:t>are most likely to commute</w:t>
      </w:r>
      <w:r w:rsidR="003C33A9">
        <w:rPr>
          <w:sz w:val="24"/>
          <w:szCs w:val="24"/>
        </w:rPr>
        <w:t xml:space="preserve">, </w:t>
      </w:r>
      <w:r w:rsidR="006F5337">
        <w:rPr>
          <w:sz w:val="24"/>
          <w:szCs w:val="24"/>
        </w:rPr>
        <w:t>often to London</w:t>
      </w:r>
      <w:r w:rsidR="00175095">
        <w:rPr>
          <w:sz w:val="24"/>
          <w:szCs w:val="24"/>
        </w:rPr>
        <w:t>,</w:t>
      </w:r>
      <w:r w:rsidR="006F5337">
        <w:rPr>
          <w:sz w:val="24"/>
          <w:szCs w:val="24"/>
        </w:rPr>
        <w:t xml:space="preserve"> and have created a demand for larger desirable homes.</w:t>
      </w:r>
    </w:p>
    <w:p w:rsidR="006F5337" w:rsidRDefault="006F5337" w:rsidP="006F5337">
      <w:pPr>
        <w:pStyle w:val="NoSpacing"/>
        <w:rPr>
          <w:sz w:val="24"/>
          <w:szCs w:val="24"/>
        </w:rPr>
      </w:pPr>
    </w:p>
    <w:p w:rsidR="00CE61D8" w:rsidRDefault="00E76C29" w:rsidP="006F5337">
      <w:pPr>
        <w:pStyle w:val="NoSpacing"/>
        <w:numPr>
          <w:ilvl w:val="0"/>
          <w:numId w:val="1"/>
        </w:numPr>
        <w:rPr>
          <w:sz w:val="24"/>
          <w:szCs w:val="24"/>
        </w:rPr>
      </w:pPr>
      <w:r>
        <w:rPr>
          <w:sz w:val="24"/>
          <w:szCs w:val="24"/>
        </w:rPr>
        <w:t xml:space="preserve">At the beginning of our work on the Neighbourhood Plan we asked </w:t>
      </w:r>
      <w:r w:rsidR="006F5337">
        <w:rPr>
          <w:sz w:val="24"/>
          <w:szCs w:val="24"/>
        </w:rPr>
        <w:t xml:space="preserve">consultants </w:t>
      </w:r>
      <w:r w:rsidR="004C4984">
        <w:rPr>
          <w:sz w:val="24"/>
          <w:szCs w:val="24"/>
        </w:rPr>
        <w:t xml:space="preserve">(GL Hearn) </w:t>
      </w:r>
      <w:r w:rsidR="006F5337">
        <w:rPr>
          <w:sz w:val="24"/>
          <w:szCs w:val="24"/>
        </w:rPr>
        <w:t xml:space="preserve">to produce estimates of housing need </w:t>
      </w:r>
      <w:r w:rsidR="004C4984">
        <w:rPr>
          <w:sz w:val="24"/>
          <w:szCs w:val="24"/>
        </w:rPr>
        <w:t xml:space="preserve">up to 2031 </w:t>
      </w:r>
      <w:r w:rsidR="006F5337">
        <w:rPr>
          <w:sz w:val="24"/>
          <w:szCs w:val="24"/>
        </w:rPr>
        <w:t>arising from the local population</w:t>
      </w:r>
      <w:r w:rsidR="004C4984">
        <w:rPr>
          <w:sz w:val="24"/>
          <w:szCs w:val="24"/>
        </w:rPr>
        <w:t xml:space="preserve"> growth. </w:t>
      </w:r>
      <w:r>
        <w:rPr>
          <w:sz w:val="24"/>
          <w:szCs w:val="24"/>
        </w:rPr>
        <w:t>Hearn</w:t>
      </w:r>
      <w:r w:rsidR="00CE61D8">
        <w:rPr>
          <w:sz w:val="24"/>
          <w:szCs w:val="24"/>
        </w:rPr>
        <w:t>s</w:t>
      </w:r>
      <w:r>
        <w:rPr>
          <w:sz w:val="24"/>
          <w:szCs w:val="24"/>
        </w:rPr>
        <w:t xml:space="preserve"> had produced projections for </w:t>
      </w:r>
      <w:r w:rsidR="00175095">
        <w:rPr>
          <w:sz w:val="24"/>
          <w:szCs w:val="24"/>
        </w:rPr>
        <w:t>the District Council S</w:t>
      </w:r>
      <w:r>
        <w:rPr>
          <w:sz w:val="24"/>
          <w:szCs w:val="24"/>
        </w:rPr>
        <w:t>trategic Plan</w:t>
      </w:r>
      <w:r w:rsidR="00CE61D8">
        <w:rPr>
          <w:sz w:val="24"/>
          <w:szCs w:val="24"/>
        </w:rPr>
        <w:t xml:space="preserve"> and they used a similar range of models. </w:t>
      </w:r>
      <w:r w:rsidR="004C4984">
        <w:rPr>
          <w:sz w:val="24"/>
          <w:szCs w:val="24"/>
        </w:rPr>
        <w:t xml:space="preserve">The base line for the </w:t>
      </w:r>
      <w:r w:rsidR="004C4984">
        <w:rPr>
          <w:sz w:val="24"/>
          <w:szCs w:val="24"/>
        </w:rPr>
        <w:lastRenderedPageBreak/>
        <w:t xml:space="preserve">projections was the Marsh Gibbon ward information from 2001 and adjusted to 2006. This suggested that Marsh had a younger population than the rest of the district. Various projections were made and </w:t>
      </w:r>
      <w:r w:rsidR="00CE61D8">
        <w:rPr>
          <w:sz w:val="24"/>
          <w:szCs w:val="24"/>
        </w:rPr>
        <w:t xml:space="preserve">a zero net migration projection indicated that 5 new homes per year would meet local need. </w:t>
      </w:r>
    </w:p>
    <w:p w:rsidR="00CE61D8" w:rsidRDefault="00CE61D8" w:rsidP="00CE61D8">
      <w:pPr>
        <w:pStyle w:val="ListParagraph"/>
        <w:rPr>
          <w:sz w:val="24"/>
          <w:szCs w:val="24"/>
        </w:rPr>
      </w:pPr>
    </w:p>
    <w:p w:rsidR="00CE61D8" w:rsidRDefault="00CE61D8" w:rsidP="00CE61D8">
      <w:pPr>
        <w:pStyle w:val="NoSpacing"/>
        <w:numPr>
          <w:ilvl w:val="0"/>
          <w:numId w:val="1"/>
        </w:numPr>
        <w:rPr>
          <w:sz w:val="24"/>
          <w:szCs w:val="24"/>
        </w:rPr>
      </w:pPr>
      <w:r w:rsidRPr="00EC4D69">
        <w:rPr>
          <w:sz w:val="24"/>
          <w:szCs w:val="24"/>
        </w:rPr>
        <w:t>The residents have been asked their view about housing growth and there was general sup</w:t>
      </w:r>
      <w:r w:rsidR="004B4DC0" w:rsidRPr="00EC4D69">
        <w:rPr>
          <w:sz w:val="24"/>
          <w:szCs w:val="24"/>
        </w:rPr>
        <w:t xml:space="preserve">port for an average of 4 homes </w:t>
      </w:r>
      <w:r w:rsidRPr="00EC4D69">
        <w:rPr>
          <w:sz w:val="24"/>
          <w:szCs w:val="24"/>
        </w:rPr>
        <w:t xml:space="preserve">per year over the plan period. </w:t>
      </w:r>
      <w:r w:rsidR="00301780">
        <w:rPr>
          <w:sz w:val="24"/>
          <w:szCs w:val="24"/>
        </w:rPr>
        <w:t xml:space="preserve">Since </w:t>
      </w:r>
      <w:r w:rsidR="007E49A4">
        <w:rPr>
          <w:sz w:val="24"/>
          <w:szCs w:val="24"/>
        </w:rPr>
        <w:t xml:space="preserve">these </w:t>
      </w:r>
      <w:r w:rsidR="00301780">
        <w:rPr>
          <w:sz w:val="24"/>
          <w:szCs w:val="24"/>
        </w:rPr>
        <w:t>views were sought t</w:t>
      </w:r>
      <w:r w:rsidRPr="00EC4D69">
        <w:rPr>
          <w:sz w:val="24"/>
          <w:szCs w:val="24"/>
        </w:rPr>
        <w:t xml:space="preserve">he 2011 census results </w:t>
      </w:r>
      <w:r w:rsidR="00301780">
        <w:rPr>
          <w:sz w:val="24"/>
          <w:szCs w:val="24"/>
        </w:rPr>
        <w:t xml:space="preserve">have become available and they </w:t>
      </w:r>
      <w:r w:rsidRPr="00EC4D69">
        <w:rPr>
          <w:sz w:val="24"/>
          <w:szCs w:val="24"/>
        </w:rPr>
        <w:t>indicate Marsh Gibbon now has an older population than that of the Vale (see above)</w:t>
      </w:r>
      <w:r w:rsidR="00EC4D69">
        <w:rPr>
          <w:sz w:val="24"/>
          <w:szCs w:val="24"/>
        </w:rPr>
        <w:t>.</w:t>
      </w:r>
      <w:r w:rsidRPr="00EC4D69">
        <w:rPr>
          <w:sz w:val="24"/>
          <w:szCs w:val="24"/>
        </w:rPr>
        <w:t xml:space="preserve"> </w:t>
      </w:r>
      <w:r w:rsidR="00EC4D69">
        <w:rPr>
          <w:sz w:val="24"/>
          <w:szCs w:val="24"/>
        </w:rPr>
        <w:t xml:space="preserve">Hearns have therefore re-run their projections using 2011 parish and ward figures and have concluded that we </w:t>
      </w:r>
      <w:r w:rsidR="007E720A">
        <w:rPr>
          <w:sz w:val="24"/>
          <w:szCs w:val="24"/>
        </w:rPr>
        <w:t>would be advised to make provision f</w:t>
      </w:r>
      <w:r w:rsidR="007E49A4">
        <w:rPr>
          <w:sz w:val="24"/>
          <w:szCs w:val="24"/>
        </w:rPr>
        <w:t xml:space="preserve">or housing growth suggested </w:t>
      </w:r>
      <w:r w:rsidR="00705A69">
        <w:rPr>
          <w:sz w:val="24"/>
          <w:szCs w:val="24"/>
        </w:rPr>
        <w:t>by trend</w:t>
      </w:r>
      <w:r w:rsidR="007E720A">
        <w:rPr>
          <w:sz w:val="24"/>
          <w:szCs w:val="24"/>
        </w:rPr>
        <w:t xml:space="preserve"> based and zero employment growth </w:t>
      </w:r>
      <w:r w:rsidR="007E49A4">
        <w:rPr>
          <w:sz w:val="24"/>
          <w:szCs w:val="24"/>
        </w:rPr>
        <w:t xml:space="preserve">based </w:t>
      </w:r>
      <w:r w:rsidR="007E720A">
        <w:rPr>
          <w:sz w:val="24"/>
          <w:szCs w:val="24"/>
        </w:rPr>
        <w:t>projections. These projections both indicate an average of 3 dwellings per year up to 20</w:t>
      </w:r>
      <w:r w:rsidR="00301780">
        <w:rPr>
          <w:sz w:val="24"/>
          <w:szCs w:val="24"/>
        </w:rPr>
        <w:t>31</w:t>
      </w:r>
      <w:r w:rsidR="007E720A">
        <w:rPr>
          <w:sz w:val="24"/>
          <w:szCs w:val="24"/>
        </w:rPr>
        <w:t xml:space="preserve"> (see appendix 1).</w:t>
      </w:r>
    </w:p>
    <w:p w:rsidR="003F13D0" w:rsidRDefault="003F13D0" w:rsidP="003F13D0">
      <w:pPr>
        <w:pStyle w:val="ListParagraph"/>
        <w:rPr>
          <w:sz w:val="24"/>
          <w:szCs w:val="24"/>
        </w:rPr>
      </w:pPr>
    </w:p>
    <w:p w:rsidR="003F13D0" w:rsidRDefault="003F13D0" w:rsidP="00CE61D8">
      <w:pPr>
        <w:pStyle w:val="NoSpacing"/>
        <w:numPr>
          <w:ilvl w:val="0"/>
          <w:numId w:val="1"/>
        </w:numPr>
        <w:rPr>
          <w:sz w:val="24"/>
          <w:szCs w:val="24"/>
        </w:rPr>
      </w:pPr>
      <w:r>
        <w:rPr>
          <w:sz w:val="24"/>
          <w:szCs w:val="24"/>
        </w:rPr>
        <w:t>The Parish Council was concerned to try and secure a better understanding of the type of local housing need that might arise in the short term and therefore commissioned Community Impact Bucks to carry out a survey of local residents in January 2014 and this organisa</w:t>
      </w:r>
      <w:r w:rsidR="00F562AE">
        <w:rPr>
          <w:sz w:val="24"/>
          <w:szCs w:val="24"/>
        </w:rPr>
        <w:t xml:space="preserve">tion reported in February 2014 (for the full report see the Parish Council website). </w:t>
      </w:r>
      <w:r>
        <w:rPr>
          <w:sz w:val="24"/>
          <w:szCs w:val="24"/>
        </w:rPr>
        <w:t xml:space="preserve">The survey secured a 26% response and the general conclusions were that residents equally supported </w:t>
      </w:r>
    </w:p>
    <w:p w:rsidR="003F13D0" w:rsidRDefault="003F13D0" w:rsidP="003F13D0">
      <w:pPr>
        <w:pStyle w:val="NoSpacing"/>
        <w:ind w:left="786"/>
        <w:rPr>
          <w:sz w:val="24"/>
          <w:szCs w:val="24"/>
        </w:rPr>
      </w:pPr>
    </w:p>
    <w:p w:rsidR="003F13D0" w:rsidRDefault="003F13D0" w:rsidP="003F13D0">
      <w:pPr>
        <w:pStyle w:val="NoSpacing"/>
        <w:numPr>
          <w:ilvl w:val="0"/>
          <w:numId w:val="14"/>
        </w:numPr>
        <w:rPr>
          <w:sz w:val="24"/>
          <w:szCs w:val="24"/>
        </w:rPr>
      </w:pPr>
      <w:r>
        <w:rPr>
          <w:sz w:val="24"/>
          <w:szCs w:val="24"/>
        </w:rPr>
        <w:t>Homes for elderly downsizers, for sale on the open market</w:t>
      </w:r>
    </w:p>
    <w:p w:rsidR="003F13D0" w:rsidRDefault="003F13D0" w:rsidP="003F13D0">
      <w:pPr>
        <w:pStyle w:val="NoSpacing"/>
        <w:numPr>
          <w:ilvl w:val="0"/>
          <w:numId w:val="14"/>
        </w:numPr>
        <w:rPr>
          <w:sz w:val="24"/>
          <w:szCs w:val="24"/>
        </w:rPr>
      </w:pPr>
      <w:r>
        <w:rPr>
          <w:sz w:val="24"/>
          <w:szCs w:val="24"/>
        </w:rPr>
        <w:t>2 and 3 bedroom homes for sale on the open market and</w:t>
      </w:r>
    </w:p>
    <w:p w:rsidR="003F13D0" w:rsidRDefault="003F13D0" w:rsidP="003F13D0">
      <w:pPr>
        <w:pStyle w:val="NoSpacing"/>
        <w:numPr>
          <w:ilvl w:val="0"/>
          <w:numId w:val="14"/>
        </w:numPr>
        <w:rPr>
          <w:sz w:val="24"/>
          <w:szCs w:val="24"/>
        </w:rPr>
      </w:pPr>
      <w:r>
        <w:rPr>
          <w:sz w:val="24"/>
          <w:szCs w:val="24"/>
        </w:rPr>
        <w:t>Affordable homes for local people</w:t>
      </w:r>
    </w:p>
    <w:p w:rsidR="00422CF4" w:rsidRDefault="00422CF4" w:rsidP="00422CF4">
      <w:pPr>
        <w:pStyle w:val="NoSpacing"/>
        <w:ind w:left="1506"/>
        <w:rPr>
          <w:sz w:val="24"/>
          <w:szCs w:val="24"/>
        </w:rPr>
      </w:pPr>
    </w:p>
    <w:p w:rsidR="007E720A" w:rsidRDefault="003F13D0" w:rsidP="007E720A">
      <w:pPr>
        <w:pStyle w:val="ListParagraph"/>
        <w:rPr>
          <w:sz w:val="24"/>
          <w:szCs w:val="24"/>
        </w:rPr>
      </w:pPr>
      <w:r>
        <w:rPr>
          <w:sz w:val="24"/>
          <w:szCs w:val="24"/>
        </w:rPr>
        <w:t>Over the next 4+ years</w:t>
      </w:r>
      <w:r w:rsidR="00422CF4">
        <w:rPr>
          <w:sz w:val="24"/>
          <w:szCs w:val="24"/>
        </w:rPr>
        <w:t xml:space="preserve"> 38 residents saw themselves moving within the village with 31 wanting to buy on the open market, 4 wanting to purchase through shared ownership and 3 seeking rented accommodation. Half of the respondents (19) were looking for a house, 35% (13) a bungalow and 8% (3) sheltered accommodation. It is interesting to note that the 19-29 age group responded less well to the survey and this might imply an under estimate of the need for rented or shared ownership properties. </w:t>
      </w:r>
      <w:r w:rsidR="00F562AE">
        <w:rPr>
          <w:sz w:val="24"/>
          <w:szCs w:val="24"/>
        </w:rPr>
        <w:t>The future need for bungalows and sheltered accommodation very much reflects the age structure of the village at present and in the future.</w:t>
      </w:r>
    </w:p>
    <w:p w:rsidR="00CE61D8" w:rsidRPr="00065C67" w:rsidRDefault="00CE61D8" w:rsidP="00CE61D8">
      <w:pPr>
        <w:pStyle w:val="NoSpacing"/>
        <w:rPr>
          <w:b/>
          <w:sz w:val="32"/>
          <w:szCs w:val="32"/>
        </w:rPr>
      </w:pPr>
      <w:r w:rsidRPr="00065C67">
        <w:rPr>
          <w:b/>
          <w:sz w:val="32"/>
          <w:szCs w:val="32"/>
        </w:rPr>
        <w:t>Employment</w:t>
      </w:r>
    </w:p>
    <w:p w:rsidR="00FD0ED6" w:rsidRDefault="00FD0ED6" w:rsidP="00FD0ED6">
      <w:pPr>
        <w:pStyle w:val="NoSpacing"/>
        <w:ind w:left="786"/>
        <w:rPr>
          <w:sz w:val="24"/>
          <w:szCs w:val="24"/>
        </w:rPr>
      </w:pPr>
    </w:p>
    <w:p w:rsidR="00724FEF" w:rsidRDefault="006C0B6B" w:rsidP="00FD0ED6">
      <w:pPr>
        <w:pStyle w:val="NoSpacing"/>
        <w:numPr>
          <w:ilvl w:val="0"/>
          <w:numId w:val="1"/>
        </w:numPr>
        <w:rPr>
          <w:sz w:val="24"/>
          <w:szCs w:val="24"/>
        </w:rPr>
      </w:pPr>
      <w:r>
        <w:rPr>
          <w:sz w:val="24"/>
          <w:szCs w:val="24"/>
        </w:rPr>
        <w:t>On the whole Marsh Gibbon is a prosperous community. It enjoys high levels of employment, high average incomes, above average levels of education and achievement and we are considerably healthier than the national average.</w:t>
      </w:r>
    </w:p>
    <w:p w:rsidR="006C0B6B" w:rsidRDefault="006C0B6B" w:rsidP="006C0B6B">
      <w:pPr>
        <w:pStyle w:val="NoSpacing"/>
        <w:rPr>
          <w:sz w:val="24"/>
          <w:szCs w:val="24"/>
        </w:rPr>
      </w:pPr>
    </w:p>
    <w:p w:rsidR="006C0B6B" w:rsidRDefault="00192602" w:rsidP="006C0B6B">
      <w:pPr>
        <w:pStyle w:val="NoSpacing"/>
        <w:numPr>
          <w:ilvl w:val="0"/>
          <w:numId w:val="1"/>
        </w:numPr>
        <w:rPr>
          <w:sz w:val="24"/>
          <w:szCs w:val="24"/>
        </w:rPr>
      </w:pPr>
      <w:r>
        <w:rPr>
          <w:sz w:val="24"/>
          <w:szCs w:val="24"/>
        </w:rPr>
        <w:t>Table 5</w:t>
      </w:r>
      <w:r w:rsidR="006C0B6B">
        <w:rPr>
          <w:sz w:val="24"/>
          <w:szCs w:val="24"/>
        </w:rPr>
        <w:t xml:space="preserve"> shows that 79.5% of the 16-74 population age group </w:t>
      </w:r>
      <w:r w:rsidR="003955D0">
        <w:rPr>
          <w:sz w:val="24"/>
          <w:szCs w:val="24"/>
        </w:rPr>
        <w:t xml:space="preserve">in 2011 </w:t>
      </w:r>
      <w:r w:rsidR="00FD0ED6">
        <w:rPr>
          <w:sz w:val="24"/>
          <w:szCs w:val="24"/>
        </w:rPr>
        <w:t>was</w:t>
      </w:r>
      <w:r w:rsidR="006C0B6B">
        <w:rPr>
          <w:sz w:val="24"/>
          <w:szCs w:val="24"/>
        </w:rPr>
        <w:t xml:space="preserve"> economically active compared with 69.9% in England. Many are </w:t>
      </w:r>
      <w:r w:rsidR="00BF5413">
        <w:rPr>
          <w:sz w:val="24"/>
          <w:szCs w:val="24"/>
        </w:rPr>
        <w:t>self-employed</w:t>
      </w:r>
      <w:r w:rsidR="006C0B6B">
        <w:rPr>
          <w:sz w:val="24"/>
          <w:szCs w:val="24"/>
        </w:rPr>
        <w:t xml:space="preserve"> </w:t>
      </w:r>
      <w:r w:rsidR="006C0B6B">
        <w:rPr>
          <w:sz w:val="24"/>
          <w:szCs w:val="24"/>
        </w:rPr>
        <w:lastRenderedPageBreak/>
        <w:t xml:space="preserve">(15.9% compared with </w:t>
      </w:r>
      <w:r w:rsidR="00427D7C">
        <w:rPr>
          <w:sz w:val="24"/>
          <w:szCs w:val="24"/>
        </w:rPr>
        <w:t>9.8% in England) and a significant proportion work from home (7.4% compared with 3.5% in England)</w:t>
      </w:r>
    </w:p>
    <w:p w:rsidR="00427D7C" w:rsidRDefault="00427D7C" w:rsidP="00427D7C">
      <w:pPr>
        <w:pStyle w:val="ListParagraph"/>
        <w:rPr>
          <w:sz w:val="24"/>
          <w:szCs w:val="24"/>
        </w:rPr>
      </w:pPr>
    </w:p>
    <w:p w:rsidR="003955D0" w:rsidRPr="00BD4A18" w:rsidRDefault="003955D0" w:rsidP="00427D7C">
      <w:pPr>
        <w:pStyle w:val="ListParagraph"/>
        <w:rPr>
          <w:b/>
          <w:sz w:val="32"/>
          <w:szCs w:val="32"/>
        </w:rPr>
      </w:pPr>
      <w:r w:rsidRPr="00BD4A18">
        <w:rPr>
          <w:b/>
          <w:sz w:val="32"/>
          <w:szCs w:val="32"/>
        </w:rPr>
        <w:t xml:space="preserve">Table </w:t>
      </w:r>
      <w:r w:rsidR="00345951" w:rsidRPr="00BD4A18">
        <w:rPr>
          <w:b/>
          <w:sz w:val="32"/>
          <w:szCs w:val="32"/>
        </w:rPr>
        <w:t>5</w:t>
      </w:r>
      <w:r w:rsidR="00705A69">
        <w:rPr>
          <w:b/>
          <w:sz w:val="32"/>
          <w:szCs w:val="32"/>
        </w:rPr>
        <w:t>:</w:t>
      </w:r>
      <w:r w:rsidRPr="00BD4A18">
        <w:rPr>
          <w:b/>
          <w:sz w:val="32"/>
          <w:szCs w:val="32"/>
        </w:rPr>
        <w:t xml:space="preserve">  </w:t>
      </w:r>
      <w:r w:rsidR="00345951" w:rsidRPr="00BD4A18">
        <w:rPr>
          <w:b/>
          <w:sz w:val="32"/>
          <w:szCs w:val="32"/>
        </w:rPr>
        <w:t>People in e</w:t>
      </w:r>
      <w:r w:rsidRPr="00BD4A18">
        <w:rPr>
          <w:b/>
          <w:sz w:val="32"/>
          <w:szCs w:val="32"/>
        </w:rPr>
        <w:t>mployment in Marsh Gibbon 2011</w:t>
      </w:r>
    </w:p>
    <w:tbl>
      <w:tblPr>
        <w:tblW w:w="0" w:type="auto"/>
        <w:tblInd w:w="800"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862"/>
        <w:gridCol w:w="1862"/>
        <w:gridCol w:w="1862"/>
        <w:gridCol w:w="1862"/>
        <w:gridCol w:w="360"/>
      </w:tblGrid>
      <w:tr w:rsidR="00427D7C" w:rsidTr="003955D0">
        <w:trPr>
          <w:trHeight w:val="181"/>
        </w:trPr>
        <w:tc>
          <w:tcPr>
            <w:tcW w:w="1862" w:type="dxa"/>
            <w:tcBorders>
              <w:top w:val="nil"/>
              <w:left w:val="nil"/>
              <w:bottom w:val="nil"/>
              <w:right w:val="nil"/>
            </w:tcBorders>
          </w:tcPr>
          <w:p w:rsidR="00427D7C" w:rsidRPr="003955D0" w:rsidRDefault="00427D7C">
            <w:pPr>
              <w:pStyle w:val="Default"/>
              <w:rPr>
                <w:b/>
                <w:sz w:val="20"/>
                <w:szCs w:val="20"/>
              </w:rPr>
            </w:pPr>
            <w:r w:rsidRPr="003955D0">
              <w:rPr>
                <w:b/>
                <w:sz w:val="20"/>
                <w:szCs w:val="20"/>
              </w:rPr>
              <w:t xml:space="preserve">Economically active residents </w:t>
            </w:r>
          </w:p>
        </w:tc>
        <w:tc>
          <w:tcPr>
            <w:tcW w:w="1862" w:type="dxa"/>
            <w:tcBorders>
              <w:top w:val="nil"/>
              <w:left w:val="nil"/>
              <w:bottom w:val="nil"/>
              <w:right w:val="nil"/>
            </w:tcBorders>
          </w:tcPr>
          <w:p w:rsidR="00427D7C" w:rsidRPr="003955D0" w:rsidRDefault="00427D7C">
            <w:pPr>
              <w:pStyle w:val="Default"/>
              <w:rPr>
                <w:b/>
                <w:sz w:val="20"/>
                <w:szCs w:val="20"/>
              </w:rPr>
            </w:pPr>
            <w:r w:rsidRPr="003955D0">
              <w:rPr>
                <w:sz w:val="20"/>
                <w:szCs w:val="20"/>
              </w:rPr>
              <w:t xml:space="preserve"> </w:t>
            </w:r>
            <w:r w:rsidRPr="003955D0">
              <w:rPr>
                <w:b/>
                <w:sz w:val="20"/>
                <w:szCs w:val="20"/>
              </w:rPr>
              <w:t xml:space="preserve">Economically inactive residents </w:t>
            </w:r>
          </w:p>
        </w:tc>
        <w:tc>
          <w:tcPr>
            <w:tcW w:w="1862" w:type="dxa"/>
            <w:tcBorders>
              <w:top w:val="nil"/>
              <w:left w:val="nil"/>
              <w:bottom w:val="nil"/>
              <w:right w:val="nil"/>
            </w:tcBorders>
          </w:tcPr>
          <w:p w:rsidR="00427D7C" w:rsidRPr="003955D0" w:rsidRDefault="00427D7C">
            <w:pPr>
              <w:pStyle w:val="Default"/>
              <w:rPr>
                <w:b/>
                <w:sz w:val="20"/>
                <w:szCs w:val="20"/>
              </w:rPr>
            </w:pPr>
            <w:r w:rsidRPr="003955D0">
              <w:rPr>
                <w:sz w:val="20"/>
                <w:szCs w:val="20"/>
              </w:rPr>
              <w:t xml:space="preserve"> </w:t>
            </w:r>
            <w:r w:rsidRPr="003955D0">
              <w:rPr>
                <w:b/>
                <w:sz w:val="20"/>
                <w:szCs w:val="20"/>
              </w:rPr>
              <w:t xml:space="preserve">Full-time employees </w:t>
            </w:r>
          </w:p>
        </w:tc>
        <w:tc>
          <w:tcPr>
            <w:tcW w:w="1862" w:type="dxa"/>
            <w:tcBorders>
              <w:top w:val="nil"/>
              <w:left w:val="nil"/>
              <w:bottom w:val="nil"/>
              <w:right w:val="nil"/>
            </w:tcBorders>
          </w:tcPr>
          <w:p w:rsidR="00427D7C" w:rsidRPr="003955D0" w:rsidRDefault="00427D7C">
            <w:pPr>
              <w:pStyle w:val="Default"/>
              <w:rPr>
                <w:sz w:val="20"/>
                <w:szCs w:val="20"/>
              </w:rPr>
            </w:pPr>
            <w:r w:rsidRPr="003955D0">
              <w:rPr>
                <w:sz w:val="20"/>
                <w:szCs w:val="20"/>
              </w:rPr>
              <w:t xml:space="preserve"> </w:t>
            </w:r>
            <w:r w:rsidRPr="003955D0">
              <w:rPr>
                <w:b/>
                <w:sz w:val="20"/>
                <w:szCs w:val="20"/>
              </w:rPr>
              <w:t xml:space="preserve">Part-time employees </w:t>
            </w:r>
          </w:p>
        </w:tc>
        <w:tc>
          <w:tcPr>
            <w:tcW w:w="360" w:type="dxa"/>
          </w:tcPr>
          <w:p w:rsidR="00427D7C" w:rsidRDefault="00427D7C">
            <w:r>
              <w:rPr>
                <w:sz w:val="16"/>
                <w:szCs w:val="16"/>
              </w:rPr>
              <w:t xml:space="preserve"> </w:t>
            </w:r>
          </w:p>
        </w:tc>
      </w:tr>
      <w:tr w:rsidR="00427D7C" w:rsidTr="003955D0">
        <w:trPr>
          <w:trHeight w:val="131"/>
        </w:trPr>
        <w:tc>
          <w:tcPr>
            <w:tcW w:w="1862" w:type="dxa"/>
            <w:tcBorders>
              <w:top w:val="nil"/>
              <w:left w:val="nil"/>
              <w:bottom w:val="nil"/>
              <w:right w:val="nil"/>
            </w:tcBorders>
          </w:tcPr>
          <w:p w:rsidR="00427D7C" w:rsidRPr="003955D0" w:rsidRDefault="00427D7C">
            <w:pPr>
              <w:pStyle w:val="Default"/>
              <w:rPr>
                <w:sz w:val="22"/>
                <w:szCs w:val="22"/>
              </w:rPr>
            </w:pPr>
            <w:r w:rsidRPr="003955D0">
              <w:rPr>
                <w:color w:val="auto"/>
                <w:sz w:val="22"/>
                <w:szCs w:val="22"/>
              </w:rPr>
              <w:t xml:space="preserve"> </w:t>
            </w:r>
            <w:r w:rsidRPr="003955D0">
              <w:rPr>
                <w:sz w:val="22"/>
                <w:szCs w:val="22"/>
              </w:rPr>
              <w:t xml:space="preserve">571 </w:t>
            </w:r>
          </w:p>
        </w:tc>
        <w:tc>
          <w:tcPr>
            <w:tcW w:w="1862" w:type="dxa"/>
            <w:tcBorders>
              <w:top w:val="nil"/>
              <w:left w:val="nil"/>
              <w:bottom w:val="nil"/>
              <w:right w:val="nil"/>
            </w:tcBorders>
          </w:tcPr>
          <w:p w:rsidR="00427D7C" w:rsidRPr="003955D0" w:rsidRDefault="00427D7C">
            <w:pPr>
              <w:pStyle w:val="Default"/>
              <w:rPr>
                <w:sz w:val="22"/>
                <w:szCs w:val="22"/>
              </w:rPr>
            </w:pPr>
            <w:r w:rsidRPr="003955D0">
              <w:rPr>
                <w:sz w:val="22"/>
                <w:szCs w:val="22"/>
              </w:rPr>
              <w:t xml:space="preserve"> 147 </w:t>
            </w:r>
          </w:p>
        </w:tc>
        <w:tc>
          <w:tcPr>
            <w:tcW w:w="1862" w:type="dxa"/>
            <w:tcBorders>
              <w:top w:val="nil"/>
              <w:left w:val="nil"/>
              <w:bottom w:val="nil"/>
              <w:right w:val="nil"/>
            </w:tcBorders>
          </w:tcPr>
          <w:p w:rsidR="00427D7C" w:rsidRPr="003955D0" w:rsidRDefault="00427D7C">
            <w:pPr>
              <w:pStyle w:val="Default"/>
              <w:rPr>
                <w:sz w:val="22"/>
                <w:szCs w:val="22"/>
              </w:rPr>
            </w:pPr>
            <w:r w:rsidRPr="003955D0">
              <w:rPr>
                <w:sz w:val="22"/>
                <w:szCs w:val="22"/>
              </w:rPr>
              <w:t xml:space="preserve"> 332 </w:t>
            </w:r>
          </w:p>
        </w:tc>
        <w:tc>
          <w:tcPr>
            <w:tcW w:w="1862" w:type="dxa"/>
            <w:tcBorders>
              <w:top w:val="nil"/>
              <w:left w:val="nil"/>
              <w:bottom w:val="nil"/>
              <w:right w:val="nil"/>
            </w:tcBorders>
          </w:tcPr>
          <w:p w:rsidR="00427D7C" w:rsidRPr="003955D0" w:rsidRDefault="00427D7C">
            <w:pPr>
              <w:pStyle w:val="Default"/>
              <w:rPr>
                <w:sz w:val="22"/>
                <w:szCs w:val="22"/>
              </w:rPr>
            </w:pPr>
            <w:r w:rsidRPr="003955D0">
              <w:rPr>
                <w:sz w:val="22"/>
                <w:szCs w:val="22"/>
              </w:rPr>
              <w:t xml:space="preserve"> 96 </w:t>
            </w:r>
          </w:p>
        </w:tc>
        <w:tc>
          <w:tcPr>
            <w:tcW w:w="360" w:type="dxa"/>
          </w:tcPr>
          <w:p w:rsidR="00427D7C" w:rsidRDefault="00427D7C">
            <w:r>
              <w:rPr>
                <w:sz w:val="28"/>
                <w:szCs w:val="28"/>
              </w:rPr>
              <w:t xml:space="preserve"> </w:t>
            </w:r>
          </w:p>
        </w:tc>
      </w:tr>
      <w:tr w:rsidR="00427D7C" w:rsidTr="003955D0">
        <w:trPr>
          <w:trHeight w:val="272"/>
        </w:trPr>
        <w:tc>
          <w:tcPr>
            <w:tcW w:w="1862" w:type="dxa"/>
            <w:tcBorders>
              <w:top w:val="nil"/>
              <w:left w:val="nil"/>
              <w:bottom w:val="nil"/>
              <w:right w:val="nil"/>
            </w:tcBorders>
          </w:tcPr>
          <w:p w:rsidR="00427D7C" w:rsidRPr="00065C67" w:rsidRDefault="00427D7C">
            <w:pPr>
              <w:pStyle w:val="Default"/>
              <w:rPr>
                <w:sz w:val="20"/>
                <w:szCs w:val="20"/>
              </w:rPr>
            </w:pPr>
            <w:r w:rsidRPr="00065C67">
              <w:rPr>
                <w:color w:val="auto"/>
                <w:sz w:val="20"/>
                <w:szCs w:val="20"/>
              </w:rPr>
              <w:t xml:space="preserve"> </w:t>
            </w:r>
            <w:r w:rsidRPr="00065C67">
              <w:rPr>
                <w:sz w:val="20"/>
                <w:szCs w:val="20"/>
              </w:rPr>
              <w:t xml:space="preserve">79.5% of people aged 16-74 (England average = 69.9%) </w:t>
            </w:r>
          </w:p>
        </w:tc>
        <w:tc>
          <w:tcPr>
            <w:tcW w:w="1862" w:type="dxa"/>
            <w:tcBorders>
              <w:top w:val="nil"/>
              <w:left w:val="nil"/>
              <w:bottom w:val="nil"/>
              <w:right w:val="nil"/>
            </w:tcBorders>
          </w:tcPr>
          <w:p w:rsidR="00427D7C" w:rsidRPr="00065C67" w:rsidRDefault="00427D7C">
            <w:pPr>
              <w:pStyle w:val="Default"/>
              <w:rPr>
                <w:sz w:val="20"/>
                <w:szCs w:val="20"/>
              </w:rPr>
            </w:pPr>
            <w:r w:rsidRPr="00065C67">
              <w:rPr>
                <w:sz w:val="20"/>
                <w:szCs w:val="20"/>
              </w:rPr>
              <w:t xml:space="preserve"> 20.5% of people aged 16-74 (England average = 30.1%) </w:t>
            </w:r>
          </w:p>
        </w:tc>
        <w:tc>
          <w:tcPr>
            <w:tcW w:w="1862" w:type="dxa"/>
            <w:tcBorders>
              <w:top w:val="nil"/>
              <w:left w:val="nil"/>
              <w:bottom w:val="nil"/>
              <w:right w:val="nil"/>
            </w:tcBorders>
          </w:tcPr>
          <w:p w:rsidR="00427D7C" w:rsidRPr="00065C67" w:rsidRDefault="00427D7C">
            <w:pPr>
              <w:pStyle w:val="Default"/>
              <w:rPr>
                <w:sz w:val="20"/>
                <w:szCs w:val="20"/>
              </w:rPr>
            </w:pPr>
            <w:r w:rsidRPr="00065C67">
              <w:rPr>
                <w:sz w:val="20"/>
                <w:szCs w:val="20"/>
              </w:rPr>
              <w:t xml:space="preserve"> 46.2% of people aged 16-74 (England average = 38.6%) </w:t>
            </w:r>
          </w:p>
        </w:tc>
        <w:tc>
          <w:tcPr>
            <w:tcW w:w="1862" w:type="dxa"/>
            <w:tcBorders>
              <w:top w:val="nil"/>
              <w:left w:val="nil"/>
              <w:bottom w:val="nil"/>
              <w:right w:val="nil"/>
            </w:tcBorders>
          </w:tcPr>
          <w:p w:rsidR="00427D7C" w:rsidRPr="00065C67" w:rsidRDefault="00427D7C">
            <w:pPr>
              <w:pStyle w:val="Default"/>
              <w:rPr>
                <w:sz w:val="20"/>
                <w:szCs w:val="20"/>
              </w:rPr>
            </w:pPr>
            <w:r w:rsidRPr="00065C67">
              <w:rPr>
                <w:sz w:val="20"/>
                <w:szCs w:val="20"/>
              </w:rPr>
              <w:t xml:space="preserve"> 13.4% of people aged 16-74 (England average = 13.7%) </w:t>
            </w:r>
          </w:p>
        </w:tc>
        <w:tc>
          <w:tcPr>
            <w:tcW w:w="360" w:type="dxa"/>
          </w:tcPr>
          <w:p w:rsidR="00427D7C" w:rsidRDefault="00427D7C">
            <w:r>
              <w:rPr>
                <w:sz w:val="14"/>
                <w:szCs w:val="14"/>
              </w:rPr>
              <w:t xml:space="preserve"> </w:t>
            </w:r>
          </w:p>
        </w:tc>
      </w:tr>
      <w:tr w:rsidR="00427D7C" w:rsidTr="003955D0">
        <w:trPr>
          <w:trHeight w:val="181"/>
        </w:trPr>
        <w:tc>
          <w:tcPr>
            <w:tcW w:w="1862" w:type="dxa"/>
            <w:tcBorders>
              <w:top w:val="nil"/>
              <w:left w:val="nil"/>
              <w:bottom w:val="nil"/>
              <w:right w:val="nil"/>
            </w:tcBorders>
          </w:tcPr>
          <w:p w:rsidR="00345951" w:rsidRDefault="00427D7C" w:rsidP="00345951">
            <w:pPr>
              <w:pStyle w:val="Default"/>
              <w:rPr>
                <w:b/>
                <w:color w:val="auto"/>
                <w:sz w:val="20"/>
                <w:szCs w:val="20"/>
              </w:rPr>
            </w:pPr>
            <w:r w:rsidRPr="003955D0">
              <w:rPr>
                <w:b/>
                <w:color w:val="auto"/>
                <w:sz w:val="20"/>
                <w:szCs w:val="20"/>
              </w:rPr>
              <w:t xml:space="preserve"> </w:t>
            </w:r>
          </w:p>
          <w:p w:rsidR="00427D7C" w:rsidRPr="003955D0" w:rsidRDefault="00345951" w:rsidP="00345951">
            <w:pPr>
              <w:pStyle w:val="Default"/>
              <w:rPr>
                <w:b/>
                <w:sz w:val="20"/>
                <w:szCs w:val="20"/>
              </w:rPr>
            </w:pPr>
            <w:r>
              <w:rPr>
                <w:b/>
                <w:color w:val="auto"/>
                <w:sz w:val="20"/>
                <w:szCs w:val="20"/>
              </w:rPr>
              <w:t>S</w:t>
            </w:r>
            <w:r w:rsidR="00427D7C" w:rsidRPr="003955D0">
              <w:rPr>
                <w:b/>
                <w:sz w:val="20"/>
                <w:szCs w:val="20"/>
              </w:rPr>
              <w:t xml:space="preserve">elf-employed </w:t>
            </w:r>
          </w:p>
        </w:tc>
        <w:tc>
          <w:tcPr>
            <w:tcW w:w="1862" w:type="dxa"/>
            <w:tcBorders>
              <w:top w:val="nil"/>
              <w:left w:val="nil"/>
              <w:bottom w:val="nil"/>
              <w:right w:val="nil"/>
            </w:tcBorders>
          </w:tcPr>
          <w:p w:rsidR="00345951" w:rsidRDefault="00427D7C">
            <w:pPr>
              <w:pStyle w:val="Default"/>
              <w:rPr>
                <w:b/>
                <w:sz w:val="20"/>
                <w:szCs w:val="20"/>
              </w:rPr>
            </w:pPr>
            <w:r w:rsidRPr="003955D0">
              <w:rPr>
                <w:b/>
                <w:sz w:val="20"/>
                <w:szCs w:val="20"/>
              </w:rPr>
              <w:t xml:space="preserve"> </w:t>
            </w:r>
          </w:p>
          <w:p w:rsidR="00427D7C" w:rsidRPr="003955D0" w:rsidRDefault="00427D7C">
            <w:pPr>
              <w:pStyle w:val="Default"/>
              <w:rPr>
                <w:b/>
                <w:sz w:val="20"/>
                <w:szCs w:val="20"/>
              </w:rPr>
            </w:pPr>
            <w:r w:rsidRPr="003955D0">
              <w:rPr>
                <w:b/>
                <w:sz w:val="20"/>
                <w:szCs w:val="20"/>
              </w:rPr>
              <w:t xml:space="preserve">Working 49+ hours per week </w:t>
            </w:r>
          </w:p>
        </w:tc>
        <w:tc>
          <w:tcPr>
            <w:tcW w:w="1862" w:type="dxa"/>
            <w:tcBorders>
              <w:top w:val="nil"/>
              <w:left w:val="nil"/>
              <w:bottom w:val="nil"/>
              <w:right w:val="nil"/>
            </w:tcBorders>
          </w:tcPr>
          <w:p w:rsidR="00345951" w:rsidRDefault="00427D7C">
            <w:pPr>
              <w:pStyle w:val="Default"/>
              <w:rPr>
                <w:b/>
                <w:sz w:val="20"/>
                <w:szCs w:val="20"/>
              </w:rPr>
            </w:pPr>
            <w:r w:rsidRPr="003955D0">
              <w:rPr>
                <w:b/>
                <w:sz w:val="20"/>
                <w:szCs w:val="20"/>
              </w:rPr>
              <w:t xml:space="preserve"> </w:t>
            </w:r>
          </w:p>
          <w:p w:rsidR="00427D7C" w:rsidRPr="003955D0" w:rsidRDefault="00427D7C">
            <w:pPr>
              <w:pStyle w:val="Default"/>
              <w:rPr>
                <w:b/>
                <w:sz w:val="20"/>
                <w:szCs w:val="20"/>
              </w:rPr>
            </w:pPr>
            <w:r w:rsidRPr="003955D0">
              <w:rPr>
                <w:b/>
                <w:sz w:val="20"/>
                <w:szCs w:val="20"/>
              </w:rPr>
              <w:t xml:space="preserve">Working from home </w:t>
            </w:r>
          </w:p>
        </w:tc>
        <w:tc>
          <w:tcPr>
            <w:tcW w:w="1862" w:type="dxa"/>
            <w:tcBorders>
              <w:top w:val="nil"/>
              <w:left w:val="nil"/>
              <w:bottom w:val="nil"/>
              <w:right w:val="nil"/>
            </w:tcBorders>
          </w:tcPr>
          <w:p w:rsidR="00345951" w:rsidRDefault="00427D7C">
            <w:pPr>
              <w:pStyle w:val="Default"/>
              <w:rPr>
                <w:b/>
                <w:sz w:val="20"/>
                <w:szCs w:val="20"/>
              </w:rPr>
            </w:pPr>
            <w:r w:rsidRPr="003955D0">
              <w:rPr>
                <w:b/>
                <w:sz w:val="20"/>
                <w:szCs w:val="20"/>
              </w:rPr>
              <w:t xml:space="preserve"> </w:t>
            </w:r>
          </w:p>
          <w:p w:rsidR="00427D7C" w:rsidRPr="003955D0" w:rsidRDefault="00427D7C">
            <w:pPr>
              <w:pStyle w:val="Default"/>
              <w:rPr>
                <w:b/>
                <w:sz w:val="20"/>
                <w:szCs w:val="20"/>
              </w:rPr>
            </w:pPr>
            <w:r w:rsidRPr="003955D0">
              <w:rPr>
                <w:b/>
                <w:sz w:val="20"/>
                <w:szCs w:val="20"/>
              </w:rPr>
              <w:t xml:space="preserve">Employed in the public sector </w:t>
            </w:r>
          </w:p>
        </w:tc>
        <w:tc>
          <w:tcPr>
            <w:tcW w:w="360" w:type="dxa"/>
          </w:tcPr>
          <w:p w:rsidR="00427D7C" w:rsidRDefault="00427D7C">
            <w:r>
              <w:rPr>
                <w:sz w:val="16"/>
                <w:szCs w:val="16"/>
              </w:rPr>
              <w:t xml:space="preserve"> </w:t>
            </w:r>
          </w:p>
        </w:tc>
      </w:tr>
      <w:tr w:rsidR="00427D7C" w:rsidTr="003955D0">
        <w:trPr>
          <w:trHeight w:val="131"/>
        </w:trPr>
        <w:tc>
          <w:tcPr>
            <w:tcW w:w="1862" w:type="dxa"/>
            <w:tcBorders>
              <w:top w:val="nil"/>
              <w:left w:val="nil"/>
              <w:bottom w:val="nil"/>
              <w:right w:val="nil"/>
            </w:tcBorders>
          </w:tcPr>
          <w:p w:rsidR="00427D7C" w:rsidRPr="003955D0" w:rsidRDefault="00427D7C">
            <w:pPr>
              <w:pStyle w:val="Default"/>
            </w:pPr>
            <w:r w:rsidRPr="003955D0">
              <w:rPr>
                <w:color w:val="auto"/>
              </w:rPr>
              <w:t xml:space="preserve"> </w:t>
            </w:r>
            <w:r w:rsidRPr="003955D0">
              <w:t xml:space="preserve">114 </w:t>
            </w:r>
          </w:p>
        </w:tc>
        <w:tc>
          <w:tcPr>
            <w:tcW w:w="1862" w:type="dxa"/>
            <w:tcBorders>
              <w:top w:val="nil"/>
              <w:left w:val="nil"/>
              <w:bottom w:val="nil"/>
              <w:right w:val="nil"/>
            </w:tcBorders>
          </w:tcPr>
          <w:p w:rsidR="00427D7C" w:rsidRPr="003955D0" w:rsidRDefault="00427D7C">
            <w:pPr>
              <w:pStyle w:val="Default"/>
            </w:pPr>
            <w:r w:rsidRPr="003955D0">
              <w:t xml:space="preserve"> 121 </w:t>
            </w:r>
          </w:p>
        </w:tc>
        <w:tc>
          <w:tcPr>
            <w:tcW w:w="1862" w:type="dxa"/>
            <w:tcBorders>
              <w:top w:val="nil"/>
              <w:left w:val="nil"/>
              <w:bottom w:val="nil"/>
              <w:right w:val="nil"/>
            </w:tcBorders>
          </w:tcPr>
          <w:p w:rsidR="00427D7C" w:rsidRPr="003955D0" w:rsidRDefault="00427D7C">
            <w:pPr>
              <w:pStyle w:val="Default"/>
            </w:pPr>
            <w:r w:rsidRPr="003955D0">
              <w:t xml:space="preserve"> 55 </w:t>
            </w:r>
          </w:p>
        </w:tc>
        <w:tc>
          <w:tcPr>
            <w:tcW w:w="1862" w:type="dxa"/>
            <w:tcBorders>
              <w:top w:val="nil"/>
              <w:left w:val="nil"/>
              <w:bottom w:val="nil"/>
              <w:right w:val="nil"/>
            </w:tcBorders>
          </w:tcPr>
          <w:p w:rsidR="00427D7C" w:rsidRPr="003955D0" w:rsidRDefault="00427D7C">
            <w:pPr>
              <w:pStyle w:val="Default"/>
            </w:pPr>
            <w:r w:rsidRPr="003955D0">
              <w:t xml:space="preserve"> 150 </w:t>
            </w:r>
          </w:p>
        </w:tc>
        <w:tc>
          <w:tcPr>
            <w:tcW w:w="360" w:type="dxa"/>
          </w:tcPr>
          <w:p w:rsidR="00427D7C" w:rsidRDefault="00427D7C">
            <w:r>
              <w:rPr>
                <w:sz w:val="28"/>
                <w:szCs w:val="28"/>
              </w:rPr>
              <w:t xml:space="preserve"> </w:t>
            </w:r>
          </w:p>
        </w:tc>
      </w:tr>
      <w:tr w:rsidR="00427D7C" w:rsidTr="003955D0">
        <w:trPr>
          <w:trHeight w:val="273"/>
        </w:trPr>
        <w:tc>
          <w:tcPr>
            <w:tcW w:w="1862" w:type="dxa"/>
            <w:tcBorders>
              <w:top w:val="nil"/>
              <w:left w:val="nil"/>
              <w:bottom w:val="nil"/>
              <w:right w:val="nil"/>
            </w:tcBorders>
          </w:tcPr>
          <w:p w:rsidR="00427D7C" w:rsidRPr="00065C67" w:rsidRDefault="00427D7C">
            <w:pPr>
              <w:pStyle w:val="Default"/>
              <w:rPr>
                <w:sz w:val="20"/>
                <w:szCs w:val="20"/>
              </w:rPr>
            </w:pPr>
            <w:r w:rsidRPr="00065C67">
              <w:rPr>
                <w:color w:val="auto"/>
                <w:sz w:val="20"/>
                <w:szCs w:val="20"/>
              </w:rPr>
              <w:t xml:space="preserve"> </w:t>
            </w:r>
            <w:r w:rsidRPr="00065C67">
              <w:rPr>
                <w:sz w:val="20"/>
                <w:szCs w:val="20"/>
              </w:rPr>
              <w:t xml:space="preserve">15.9% of people aged 16-74 (England average = 9.8%) </w:t>
            </w:r>
          </w:p>
        </w:tc>
        <w:tc>
          <w:tcPr>
            <w:tcW w:w="1862" w:type="dxa"/>
            <w:tcBorders>
              <w:top w:val="nil"/>
              <w:left w:val="nil"/>
              <w:bottom w:val="nil"/>
              <w:right w:val="nil"/>
            </w:tcBorders>
          </w:tcPr>
          <w:p w:rsidR="00427D7C" w:rsidRPr="00065C67" w:rsidRDefault="00427D7C">
            <w:pPr>
              <w:pStyle w:val="Default"/>
              <w:rPr>
                <w:sz w:val="20"/>
                <w:szCs w:val="20"/>
              </w:rPr>
            </w:pPr>
            <w:r w:rsidRPr="00065C67">
              <w:rPr>
                <w:sz w:val="20"/>
                <w:szCs w:val="20"/>
              </w:rPr>
              <w:t xml:space="preserve"> 21.7% of people in employment (England average = 13.3%) </w:t>
            </w:r>
          </w:p>
        </w:tc>
        <w:tc>
          <w:tcPr>
            <w:tcW w:w="1862" w:type="dxa"/>
            <w:tcBorders>
              <w:top w:val="nil"/>
              <w:left w:val="nil"/>
              <w:bottom w:val="nil"/>
              <w:right w:val="nil"/>
            </w:tcBorders>
          </w:tcPr>
          <w:p w:rsidR="00427D7C" w:rsidRPr="00065C67" w:rsidRDefault="00427D7C">
            <w:pPr>
              <w:pStyle w:val="Default"/>
              <w:rPr>
                <w:sz w:val="20"/>
                <w:szCs w:val="20"/>
              </w:rPr>
            </w:pPr>
            <w:r w:rsidRPr="00065C67">
              <w:rPr>
                <w:sz w:val="20"/>
                <w:szCs w:val="20"/>
              </w:rPr>
              <w:t xml:space="preserve"> 7.4% of people aged 16-74 (England = 3.5%) </w:t>
            </w:r>
          </w:p>
        </w:tc>
        <w:tc>
          <w:tcPr>
            <w:tcW w:w="1862" w:type="dxa"/>
            <w:tcBorders>
              <w:top w:val="nil"/>
              <w:left w:val="nil"/>
              <w:bottom w:val="nil"/>
              <w:right w:val="nil"/>
            </w:tcBorders>
          </w:tcPr>
          <w:p w:rsidR="00427D7C" w:rsidRPr="00065C67" w:rsidRDefault="00427D7C">
            <w:pPr>
              <w:pStyle w:val="Default"/>
              <w:rPr>
                <w:sz w:val="20"/>
                <w:szCs w:val="20"/>
              </w:rPr>
            </w:pPr>
            <w:r w:rsidRPr="00065C67">
              <w:rPr>
                <w:sz w:val="20"/>
                <w:szCs w:val="20"/>
              </w:rPr>
              <w:t xml:space="preserve"> 26.9% of 550 people in employment (England = 28.2%) </w:t>
            </w:r>
          </w:p>
        </w:tc>
        <w:tc>
          <w:tcPr>
            <w:tcW w:w="360" w:type="dxa"/>
          </w:tcPr>
          <w:p w:rsidR="00427D7C" w:rsidRDefault="00427D7C">
            <w:r>
              <w:rPr>
                <w:sz w:val="14"/>
                <w:szCs w:val="14"/>
              </w:rPr>
              <w:t xml:space="preserve"> </w:t>
            </w:r>
          </w:p>
        </w:tc>
      </w:tr>
    </w:tbl>
    <w:p w:rsidR="00427D7C" w:rsidRPr="003955D0" w:rsidRDefault="00427D7C" w:rsidP="00427D7C">
      <w:pPr>
        <w:pStyle w:val="NoSpacing"/>
        <w:rPr>
          <w:sz w:val="24"/>
          <w:szCs w:val="24"/>
        </w:rPr>
      </w:pPr>
    </w:p>
    <w:p w:rsidR="003955D0" w:rsidRDefault="003955D0" w:rsidP="00FD0ED6">
      <w:pPr>
        <w:pStyle w:val="NoSpacing"/>
        <w:numPr>
          <w:ilvl w:val="0"/>
          <w:numId w:val="1"/>
        </w:numPr>
        <w:rPr>
          <w:sz w:val="24"/>
          <w:szCs w:val="24"/>
        </w:rPr>
      </w:pPr>
      <w:r w:rsidRPr="003955D0">
        <w:rPr>
          <w:sz w:val="24"/>
          <w:szCs w:val="24"/>
        </w:rPr>
        <w:t>The workforce is well qualified outstripping that of the rest of Buckinghamshire and</w:t>
      </w:r>
      <w:r w:rsidRPr="003955D0">
        <w:rPr>
          <w:b/>
          <w:sz w:val="24"/>
          <w:szCs w:val="24"/>
        </w:rPr>
        <w:t xml:space="preserve"> </w:t>
      </w:r>
      <w:r w:rsidRPr="003955D0">
        <w:rPr>
          <w:sz w:val="24"/>
          <w:szCs w:val="24"/>
        </w:rPr>
        <w:t>England</w:t>
      </w:r>
      <w:r w:rsidR="00E75A99">
        <w:rPr>
          <w:sz w:val="24"/>
          <w:szCs w:val="24"/>
        </w:rPr>
        <w:t>.</w:t>
      </w:r>
      <w:r w:rsidR="00FD0ED6">
        <w:rPr>
          <w:sz w:val="24"/>
          <w:szCs w:val="24"/>
        </w:rPr>
        <w:t xml:space="preserve"> (see table 6 below)</w:t>
      </w:r>
    </w:p>
    <w:p w:rsidR="00FD0ED6" w:rsidRDefault="00FD0ED6" w:rsidP="00345951">
      <w:pPr>
        <w:pStyle w:val="NoSpacing"/>
        <w:ind w:firstLine="720"/>
        <w:rPr>
          <w:b/>
          <w:sz w:val="32"/>
          <w:szCs w:val="32"/>
        </w:rPr>
      </w:pPr>
    </w:p>
    <w:p w:rsidR="003955D0" w:rsidRPr="00BD4A18" w:rsidRDefault="00345951" w:rsidP="00345951">
      <w:pPr>
        <w:pStyle w:val="NoSpacing"/>
        <w:ind w:firstLine="720"/>
        <w:rPr>
          <w:b/>
          <w:sz w:val="32"/>
          <w:szCs w:val="32"/>
        </w:rPr>
      </w:pPr>
      <w:r w:rsidRPr="00BD4A18">
        <w:rPr>
          <w:b/>
          <w:sz w:val="32"/>
          <w:szCs w:val="32"/>
        </w:rPr>
        <w:t>Table 6:  Skill levels in Marsh Gibbon 2011</w:t>
      </w:r>
    </w:p>
    <w:p w:rsidR="00CE61D8" w:rsidRDefault="00CE61D8" w:rsidP="00724FEF">
      <w:pPr>
        <w:pStyle w:val="NoSpacing"/>
        <w:ind w:left="720"/>
        <w:rPr>
          <w:sz w:val="24"/>
          <w:szCs w:val="24"/>
        </w:rPr>
      </w:pPr>
    </w:p>
    <w:tbl>
      <w:tblPr>
        <w:tblW w:w="0" w:type="auto"/>
        <w:tblInd w:w="709" w:type="dxa"/>
        <w:tblBorders>
          <w:top w:val="nil"/>
          <w:left w:val="nil"/>
          <w:bottom w:val="nil"/>
          <w:right w:val="nil"/>
        </w:tblBorders>
        <w:tblCellMar>
          <w:left w:w="0" w:type="dxa"/>
          <w:right w:w="0" w:type="dxa"/>
        </w:tblCellMar>
        <w:tblLook w:val="0000" w:firstRow="0" w:lastRow="0" w:firstColumn="0" w:lastColumn="0" w:noHBand="0" w:noVBand="0"/>
      </w:tblPr>
      <w:tblGrid>
        <w:gridCol w:w="2110"/>
        <w:gridCol w:w="2067"/>
        <w:gridCol w:w="2067"/>
        <w:gridCol w:w="2067"/>
        <w:gridCol w:w="6"/>
      </w:tblGrid>
      <w:tr w:rsidR="003955D0" w:rsidTr="00EA6318">
        <w:trPr>
          <w:trHeight w:val="181"/>
        </w:trPr>
        <w:tc>
          <w:tcPr>
            <w:tcW w:w="0" w:type="auto"/>
            <w:tcBorders>
              <w:top w:val="nil"/>
              <w:left w:val="nil"/>
              <w:bottom w:val="nil"/>
              <w:right w:val="nil"/>
            </w:tcBorders>
          </w:tcPr>
          <w:p w:rsidR="003955D0" w:rsidRPr="00065C67" w:rsidRDefault="003955D0">
            <w:pPr>
              <w:pStyle w:val="Default"/>
              <w:rPr>
                <w:b/>
                <w:sz w:val="22"/>
                <w:szCs w:val="22"/>
              </w:rPr>
            </w:pPr>
            <w:r w:rsidRPr="00065C67">
              <w:rPr>
                <w:b/>
                <w:sz w:val="22"/>
                <w:szCs w:val="22"/>
              </w:rPr>
              <w:t xml:space="preserve">People with no qualifications </w:t>
            </w:r>
          </w:p>
        </w:tc>
        <w:tc>
          <w:tcPr>
            <w:tcW w:w="0" w:type="auto"/>
            <w:tcBorders>
              <w:top w:val="nil"/>
              <w:left w:val="nil"/>
              <w:bottom w:val="nil"/>
              <w:right w:val="nil"/>
            </w:tcBorders>
          </w:tcPr>
          <w:p w:rsidR="003955D0" w:rsidRPr="00065C67" w:rsidRDefault="003955D0">
            <w:pPr>
              <w:pStyle w:val="Default"/>
              <w:rPr>
                <w:b/>
                <w:sz w:val="22"/>
                <w:szCs w:val="22"/>
              </w:rPr>
            </w:pPr>
            <w:r w:rsidRPr="00065C67">
              <w:rPr>
                <w:b/>
                <w:sz w:val="22"/>
                <w:szCs w:val="22"/>
              </w:rPr>
              <w:t xml:space="preserve"> People with highest qualification: Level 1 </w:t>
            </w:r>
          </w:p>
        </w:tc>
        <w:tc>
          <w:tcPr>
            <w:tcW w:w="0" w:type="auto"/>
            <w:tcBorders>
              <w:top w:val="nil"/>
              <w:left w:val="nil"/>
              <w:bottom w:val="nil"/>
              <w:right w:val="nil"/>
            </w:tcBorders>
          </w:tcPr>
          <w:p w:rsidR="003955D0" w:rsidRPr="00065C67" w:rsidRDefault="003955D0">
            <w:pPr>
              <w:pStyle w:val="Default"/>
              <w:rPr>
                <w:b/>
                <w:sz w:val="22"/>
                <w:szCs w:val="22"/>
              </w:rPr>
            </w:pPr>
            <w:r w:rsidRPr="00065C67">
              <w:rPr>
                <w:b/>
                <w:sz w:val="22"/>
                <w:szCs w:val="22"/>
              </w:rPr>
              <w:t xml:space="preserve"> People with highest qualification: Level 2 </w:t>
            </w:r>
          </w:p>
        </w:tc>
        <w:tc>
          <w:tcPr>
            <w:tcW w:w="0" w:type="auto"/>
            <w:tcBorders>
              <w:top w:val="nil"/>
              <w:left w:val="nil"/>
              <w:bottom w:val="nil"/>
              <w:right w:val="nil"/>
            </w:tcBorders>
          </w:tcPr>
          <w:p w:rsidR="003955D0" w:rsidRPr="00065C67" w:rsidRDefault="003955D0">
            <w:pPr>
              <w:pStyle w:val="Default"/>
              <w:rPr>
                <w:b/>
                <w:sz w:val="22"/>
                <w:szCs w:val="22"/>
              </w:rPr>
            </w:pPr>
            <w:r w:rsidRPr="00065C67">
              <w:rPr>
                <w:b/>
                <w:sz w:val="22"/>
                <w:szCs w:val="22"/>
              </w:rPr>
              <w:t xml:space="preserve"> People with highest qualification: Level 3 </w:t>
            </w:r>
          </w:p>
        </w:tc>
        <w:tc>
          <w:tcPr>
            <w:tcW w:w="0" w:type="auto"/>
          </w:tcPr>
          <w:p w:rsidR="003955D0" w:rsidRDefault="003955D0">
            <w:r>
              <w:rPr>
                <w:sz w:val="16"/>
                <w:szCs w:val="16"/>
              </w:rPr>
              <w:t xml:space="preserve"> </w:t>
            </w:r>
          </w:p>
        </w:tc>
      </w:tr>
      <w:tr w:rsidR="003955D0" w:rsidTr="00EA6318">
        <w:trPr>
          <w:trHeight w:val="131"/>
        </w:trPr>
        <w:tc>
          <w:tcPr>
            <w:tcW w:w="0" w:type="auto"/>
            <w:tcBorders>
              <w:top w:val="nil"/>
              <w:left w:val="nil"/>
              <w:bottom w:val="nil"/>
              <w:right w:val="nil"/>
            </w:tcBorders>
          </w:tcPr>
          <w:p w:rsidR="003955D0" w:rsidRDefault="003955D0">
            <w:pPr>
              <w:pStyle w:val="Default"/>
              <w:rPr>
                <w:sz w:val="28"/>
                <w:szCs w:val="28"/>
              </w:rPr>
            </w:pPr>
            <w:r>
              <w:rPr>
                <w:color w:val="auto"/>
              </w:rPr>
              <w:t xml:space="preserve"> </w:t>
            </w:r>
            <w:r>
              <w:rPr>
                <w:sz w:val="28"/>
                <w:szCs w:val="28"/>
              </w:rPr>
              <w:t xml:space="preserve">115 </w:t>
            </w:r>
          </w:p>
        </w:tc>
        <w:tc>
          <w:tcPr>
            <w:tcW w:w="0" w:type="auto"/>
            <w:tcBorders>
              <w:top w:val="nil"/>
              <w:left w:val="nil"/>
              <w:bottom w:val="nil"/>
              <w:right w:val="nil"/>
            </w:tcBorders>
          </w:tcPr>
          <w:p w:rsidR="003955D0" w:rsidRDefault="003955D0">
            <w:pPr>
              <w:pStyle w:val="Default"/>
              <w:rPr>
                <w:sz w:val="28"/>
                <w:szCs w:val="28"/>
              </w:rPr>
            </w:pPr>
            <w:r>
              <w:rPr>
                <w:sz w:val="28"/>
                <w:szCs w:val="28"/>
              </w:rPr>
              <w:t xml:space="preserve"> 85 </w:t>
            </w:r>
          </w:p>
        </w:tc>
        <w:tc>
          <w:tcPr>
            <w:tcW w:w="0" w:type="auto"/>
            <w:tcBorders>
              <w:top w:val="nil"/>
              <w:left w:val="nil"/>
              <w:bottom w:val="nil"/>
              <w:right w:val="nil"/>
            </w:tcBorders>
          </w:tcPr>
          <w:p w:rsidR="003955D0" w:rsidRDefault="003955D0">
            <w:pPr>
              <w:pStyle w:val="Default"/>
              <w:rPr>
                <w:sz w:val="28"/>
                <w:szCs w:val="28"/>
              </w:rPr>
            </w:pPr>
            <w:r>
              <w:rPr>
                <w:sz w:val="28"/>
                <w:szCs w:val="28"/>
              </w:rPr>
              <w:t xml:space="preserve"> 120 </w:t>
            </w:r>
          </w:p>
        </w:tc>
        <w:tc>
          <w:tcPr>
            <w:tcW w:w="0" w:type="auto"/>
            <w:tcBorders>
              <w:top w:val="nil"/>
              <w:left w:val="nil"/>
              <w:bottom w:val="nil"/>
              <w:right w:val="nil"/>
            </w:tcBorders>
          </w:tcPr>
          <w:p w:rsidR="003955D0" w:rsidRDefault="003955D0">
            <w:pPr>
              <w:pStyle w:val="Default"/>
              <w:rPr>
                <w:sz w:val="28"/>
                <w:szCs w:val="28"/>
              </w:rPr>
            </w:pPr>
            <w:r>
              <w:rPr>
                <w:sz w:val="28"/>
                <w:szCs w:val="28"/>
              </w:rPr>
              <w:t xml:space="preserve"> 95 </w:t>
            </w:r>
          </w:p>
        </w:tc>
        <w:tc>
          <w:tcPr>
            <w:tcW w:w="0" w:type="auto"/>
          </w:tcPr>
          <w:p w:rsidR="003955D0" w:rsidRDefault="003955D0">
            <w:r>
              <w:rPr>
                <w:sz w:val="28"/>
                <w:szCs w:val="28"/>
              </w:rPr>
              <w:t xml:space="preserve"> </w:t>
            </w:r>
          </w:p>
        </w:tc>
      </w:tr>
      <w:tr w:rsidR="003955D0" w:rsidTr="00EA6318">
        <w:trPr>
          <w:trHeight w:val="171"/>
        </w:trPr>
        <w:tc>
          <w:tcPr>
            <w:tcW w:w="0" w:type="auto"/>
            <w:tcBorders>
              <w:top w:val="nil"/>
              <w:left w:val="nil"/>
              <w:bottom w:val="nil"/>
              <w:right w:val="nil"/>
            </w:tcBorders>
          </w:tcPr>
          <w:p w:rsidR="003955D0" w:rsidRPr="00065C67" w:rsidRDefault="003955D0">
            <w:pPr>
              <w:pStyle w:val="Default"/>
              <w:rPr>
                <w:sz w:val="20"/>
                <w:szCs w:val="20"/>
              </w:rPr>
            </w:pPr>
            <w:r>
              <w:rPr>
                <w:color w:val="auto"/>
              </w:rPr>
              <w:t xml:space="preserve"> </w:t>
            </w:r>
            <w:r w:rsidRPr="00065C67">
              <w:rPr>
                <w:sz w:val="20"/>
                <w:szCs w:val="20"/>
              </w:rPr>
              <w:t xml:space="preserve">14.8% of people aged 16+ (England= 22.5%) </w:t>
            </w:r>
          </w:p>
        </w:tc>
        <w:tc>
          <w:tcPr>
            <w:tcW w:w="0" w:type="auto"/>
            <w:tcBorders>
              <w:top w:val="nil"/>
              <w:left w:val="nil"/>
              <w:bottom w:val="nil"/>
              <w:right w:val="nil"/>
            </w:tcBorders>
          </w:tcPr>
          <w:p w:rsidR="003955D0" w:rsidRPr="00065C67" w:rsidRDefault="003955D0">
            <w:pPr>
              <w:pStyle w:val="Default"/>
              <w:rPr>
                <w:sz w:val="20"/>
                <w:szCs w:val="20"/>
              </w:rPr>
            </w:pPr>
            <w:r>
              <w:rPr>
                <w:sz w:val="14"/>
                <w:szCs w:val="14"/>
              </w:rPr>
              <w:t xml:space="preserve"> </w:t>
            </w:r>
            <w:r w:rsidRPr="00065C67">
              <w:rPr>
                <w:sz w:val="20"/>
                <w:szCs w:val="20"/>
              </w:rPr>
              <w:t xml:space="preserve">10.7% of people aged 16+ (England= 13.3%) </w:t>
            </w:r>
          </w:p>
        </w:tc>
        <w:tc>
          <w:tcPr>
            <w:tcW w:w="0" w:type="auto"/>
            <w:tcBorders>
              <w:top w:val="nil"/>
              <w:left w:val="nil"/>
              <w:bottom w:val="nil"/>
              <w:right w:val="nil"/>
            </w:tcBorders>
          </w:tcPr>
          <w:p w:rsidR="003955D0" w:rsidRPr="00065C67" w:rsidRDefault="003955D0">
            <w:pPr>
              <w:pStyle w:val="Default"/>
              <w:rPr>
                <w:sz w:val="20"/>
                <w:szCs w:val="20"/>
              </w:rPr>
            </w:pPr>
            <w:r>
              <w:rPr>
                <w:sz w:val="14"/>
                <w:szCs w:val="14"/>
              </w:rPr>
              <w:t xml:space="preserve"> </w:t>
            </w:r>
            <w:r w:rsidRPr="00065C67">
              <w:rPr>
                <w:sz w:val="20"/>
                <w:szCs w:val="20"/>
              </w:rPr>
              <w:t xml:space="preserve">15.5% of people aged 16+ (England= 15.2%) </w:t>
            </w:r>
          </w:p>
        </w:tc>
        <w:tc>
          <w:tcPr>
            <w:tcW w:w="0" w:type="auto"/>
            <w:tcBorders>
              <w:top w:val="nil"/>
              <w:left w:val="nil"/>
              <w:bottom w:val="nil"/>
              <w:right w:val="nil"/>
            </w:tcBorders>
          </w:tcPr>
          <w:p w:rsidR="00FD0ED6" w:rsidRDefault="003955D0">
            <w:pPr>
              <w:pStyle w:val="Default"/>
              <w:rPr>
                <w:sz w:val="20"/>
                <w:szCs w:val="20"/>
              </w:rPr>
            </w:pPr>
            <w:r>
              <w:rPr>
                <w:sz w:val="14"/>
                <w:szCs w:val="14"/>
              </w:rPr>
              <w:t xml:space="preserve"> </w:t>
            </w:r>
            <w:r w:rsidRPr="00065C67">
              <w:rPr>
                <w:sz w:val="20"/>
                <w:szCs w:val="20"/>
              </w:rPr>
              <w:t>12.1% of people aged 16+ (England= 12.4%)</w:t>
            </w:r>
          </w:p>
          <w:p w:rsidR="003955D0" w:rsidRPr="0075448C" w:rsidRDefault="00FD0ED6">
            <w:pPr>
              <w:pStyle w:val="Default"/>
              <w:rPr>
                <w:b/>
                <w:sz w:val="20"/>
                <w:szCs w:val="20"/>
              </w:rPr>
            </w:pPr>
            <w:r w:rsidRPr="0075448C">
              <w:rPr>
                <w:b/>
                <w:sz w:val="20"/>
                <w:szCs w:val="20"/>
              </w:rPr>
              <w:t>Rest of table see over</w:t>
            </w:r>
            <w:r w:rsidR="003955D0" w:rsidRPr="0075448C">
              <w:rPr>
                <w:b/>
                <w:sz w:val="20"/>
                <w:szCs w:val="20"/>
              </w:rPr>
              <w:t xml:space="preserve"> </w:t>
            </w:r>
          </w:p>
        </w:tc>
        <w:tc>
          <w:tcPr>
            <w:tcW w:w="0" w:type="auto"/>
          </w:tcPr>
          <w:p w:rsidR="003955D0" w:rsidRDefault="003955D0">
            <w:r>
              <w:rPr>
                <w:sz w:val="14"/>
                <w:szCs w:val="14"/>
              </w:rPr>
              <w:t xml:space="preserve"> </w:t>
            </w:r>
          </w:p>
        </w:tc>
      </w:tr>
      <w:tr w:rsidR="003955D0" w:rsidTr="00EA6318">
        <w:trPr>
          <w:trHeight w:val="675"/>
        </w:trPr>
        <w:tc>
          <w:tcPr>
            <w:tcW w:w="0" w:type="auto"/>
            <w:gridSpan w:val="2"/>
            <w:tcBorders>
              <w:top w:val="nil"/>
              <w:left w:val="nil"/>
              <w:bottom w:val="nil"/>
              <w:right w:val="nil"/>
            </w:tcBorders>
          </w:tcPr>
          <w:p w:rsidR="003955D0" w:rsidRPr="00065C67" w:rsidRDefault="003955D0">
            <w:pPr>
              <w:pStyle w:val="Default"/>
              <w:rPr>
                <w:b/>
                <w:sz w:val="22"/>
                <w:szCs w:val="22"/>
              </w:rPr>
            </w:pPr>
            <w:r w:rsidRPr="00065C67">
              <w:rPr>
                <w:b/>
                <w:sz w:val="22"/>
                <w:szCs w:val="22"/>
              </w:rPr>
              <w:t xml:space="preserve">People with highest qualification: Level 4 (degree level qualifications) </w:t>
            </w:r>
          </w:p>
        </w:tc>
        <w:tc>
          <w:tcPr>
            <w:tcW w:w="0" w:type="auto"/>
            <w:gridSpan w:val="2"/>
            <w:tcBorders>
              <w:top w:val="nil"/>
              <w:left w:val="nil"/>
              <w:bottom w:val="nil"/>
              <w:right w:val="nil"/>
            </w:tcBorders>
          </w:tcPr>
          <w:p w:rsidR="003955D0" w:rsidRDefault="003955D0" w:rsidP="003955D0">
            <w:pPr>
              <w:pStyle w:val="Default"/>
              <w:rPr>
                <w:sz w:val="16"/>
                <w:szCs w:val="16"/>
              </w:rPr>
            </w:pPr>
            <w:r>
              <w:rPr>
                <w:sz w:val="16"/>
                <w:szCs w:val="16"/>
              </w:rPr>
              <w:t xml:space="preserve"> </w:t>
            </w:r>
          </w:p>
        </w:tc>
        <w:tc>
          <w:tcPr>
            <w:tcW w:w="0" w:type="auto"/>
          </w:tcPr>
          <w:p w:rsidR="003955D0" w:rsidRDefault="003955D0">
            <w:r>
              <w:rPr>
                <w:sz w:val="16"/>
                <w:szCs w:val="16"/>
              </w:rPr>
              <w:t xml:space="preserve"> </w:t>
            </w:r>
          </w:p>
        </w:tc>
      </w:tr>
      <w:tr w:rsidR="003955D0" w:rsidTr="00EA6318">
        <w:trPr>
          <w:trHeight w:val="131"/>
        </w:trPr>
        <w:tc>
          <w:tcPr>
            <w:tcW w:w="0" w:type="auto"/>
            <w:gridSpan w:val="4"/>
            <w:tcBorders>
              <w:top w:val="nil"/>
              <w:left w:val="nil"/>
              <w:bottom w:val="nil"/>
              <w:right w:val="nil"/>
            </w:tcBorders>
          </w:tcPr>
          <w:p w:rsidR="003955D0" w:rsidRDefault="003955D0">
            <w:pPr>
              <w:pStyle w:val="Default"/>
              <w:rPr>
                <w:sz w:val="28"/>
                <w:szCs w:val="28"/>
              </w:rPr>
            </w:pPr>
            <w:r>
              <w:rPr>
                <w:color w:val="auto"/>
              </w:rPr>
              <w:t xml:space="preserve"> </w:t>
            </w:r>
            <w:r>
              <w:rPr>
                <w:sz w:val="28"/>
                <w:szCs w:val="28"/>
              </w:rPr>
              <w:t xml:space="preserve">305 </w:t>
            </w:r>
          </w:p>
        </w:tc>
        <w:tc>
          <w:tcPr>
            <w:tcW w:w="0" w:type="auto"/>
          </w:tcPr>
          <w:p w:rsidR="003955D0" w:rsidRDefault="003955D0">
            <w:r>
              <w:rPr>
                <w:sz w:val="28"/>
                <w:szCs w:val="28"/>
              </w:rPr>
              <w:t xml:space="preserve"> </w:t>
            </w:r>
          </w:p>
        </w:tc>
      </w:tr>
      <w:tr w:rsidR="003955D0" w:rsidTr="00EA6318">
        <w:trPr>
          <w:trHeight w:val="173"/>
        </w:trPr>
        <w:tc>
          <w:tcPr>
            <w:tcW w:w="0" w:type="auto"/>
            <w:gridSpan w:val="4"/>
            <w:tcBorders>
              <w:top w:val="nil"/>
              <w:left w:val="nil"/>
              <w:bottom w:val="nil"/>
              <w:right w:val="nil"/>
            </w:tcBorders>
          </w:tcPr>
          <w:p w:rsidR="003955D0" w:rsidRPr="00065C67" w:rsidRDefault="003955D0">
            <w:pPr>
              <w:pStyle w:val="Default"/>
              <w:rPr>
                <w:sz w:val="20"/>
                <w:szCs w:val="20"/>
              </w:rPr>
            </w:pPr>
            <w:r>
              <w:rPr>
                <w:color w:val="auto"/>
              </w:rPr>
              <w:t xml:space="preserve"> </w:t>
            </w:r>
            <w:r w:rsidRPr="00065C67">
              <w:rPr>
                <w:sz w:val="20"/>
                <w:szCs w:val="20"/>
              </w:rPr>
              <w:t xml:space="preserve">39.1% of people aged 16+ (England= 27.4%) </w:t>
            </w:r>
          </w:p>
        </w:tc>
        <w:tc>
          <w:tcPr>
            <w:tcW w:w="0" w:type="auto"/>
          </w:tcPr>
          <w:p w:rsidR="003955D0" w:rsidRDefault="003955D0">
            <w:r>
              <w:rPr>
                <w:sz w:val="14"/>
                <w:szCs w:val="14"/>
              </w:rPr>
              <w:t xml:space="preserve"> </w:t>
            </w:r>
          </w:p>
        </w:tc>
      </w:tr>
    </w:tbl>
    <w:p w:rsidR="003955D0" w:rsidRPr="00065C67" w:rsidRDefault="003955D0" w:rsidP="00724FEF">
      <w:pPr>
        <w:pStyle w:val="NoSpacing"/>
        <w:ind w:left="720"/>
        <w:rPr>
          <w:sz w:val="20"/>
          <w:szCs w:val="20"/>
        </w:rPr>
      </w:pPr>
      <w:r>
        <w:rPr>
          <w:sz w:val="16"/>
          <w:szCs w:val="16"/>
        </w:rPr>
        <w:t>‘</w:t>
      </w:r>
      <w:r w:rsidRPr="00065C67">
        <w:rPr>
          <w:sz w:val="20"/>
          <w:szCs w:val="20"/>
        </w:rPr>
        <w:t>Level 1’ qualifications are equivalent to a single O-level, GCSE or NVQ. ‘Level 2’ qualifications are equivalent to five O-levels or GCSEs. ‘Level 3’ qualifications are equivalent to two A levels. ‘Level 4’ qualifications are equivalent to degree level or higher.</w:t>
      </w:r>
    </w:p>
    <w:p w:rsidR="003955D0" w:rsidRDefault="003955D0" w:rsidP="003955D0">
      <w:pPr>
        <w:pStyle w:val="NoSpacing"/>
        <w:rPr>
          <w:sz w:val="24"/>
          <w:szCs w:val="24"/>
        </w:rPr>
      </w:pPr>
    </w:p>
    <w:p w:rsidR="003955D0" w:rsidRDefault="003955D0" w:rsidP="003955D0">
      <w:pPr>
        <w:pStyle w:val="NoSpacing"/>
        <w:rPr>
          <w:sz w:val="24"/>
          <w:szCs w:val="24"/>
        </w:rPr>
      </w:pPr>
    </w:p>
    <w:p w:rsidR="003955D0" w:rsidRDefault="003955D0" w:rsidP="003955D0">
      <w:pPr>
        <w:pStyle w:val="NoSpacing"/>
        <w:numPr>
          <w:ilvl w:val="0"/>
          <w:numId w:val="1"/>
        </w:numPr>
        <w:rPr>
          <w:sz w:val="24"/>
          <w:szCs w:val="24"/>
        </w:rPr>
      </w:pPr>
      <w:r>
        <w:rPr>
          <w:sz w:val="24"/>
          <w:szCs w:val="24"/>
        </w:rPr>
        <w:t>The workforce characteristics very much reflect the type and size of homes we have in Marsh Gibbon (see previous housing section) and the fact that we are now very much a commuter settlement for Bicester, Oxfor</w:t>
      </w:r>
      <w:r w:rsidR="00192602">
        <w:rPr>
          <w:sz w:val="24"/>
          <w:szCs w:val="24"/>
        </w:rPr>
        <w:t>d, Aylesbury and London. Table 7</w:t>
      </w:r>
      <w:r>
        <w:rPr>
          <w:sz w:val="24"/>
          <w:szCs w:val="24"/>
        </w:rPr>
        <w:t xml:space="preserve"> below sets out the type of jobs the residents hav</w:t>
      </w:r>
      <w:r w:rsidR="00E75A99">
        <w:rPr>
          <w:sz w:val="24"/>
          <w:szCs w:val="24"/>
        </w:rPr>
        <w:t xml:space="preserve">e. The largest employment groups are retail, professional occupations and </w:t>
      </w:r>
      <w:r w:rsidR="00192602">
        <w:rPr>
          <w:sz w:val="24"/>
          <w:szCs w:val="24"/>
        </w:rPr>
        <w:t xml:space="preserve">health and </w:t>
      </w:r>
      <w:r>
        <w:rPr>
          <w:sz w:val="24"/>
          <w:szCs w:val="24"/>
        </w:rPr>
        <w:t>social work.</w:t>
      </w:r>
    </w:p>
    <w:p w:rsidR="003955D0" w:rsidRDefault="003955D0" w:rsidP="003955D0">
      <w:pPr>
        <w:pStyle w:val="NoSpacing"/>
        <w:rPr>
          <w:sz w:val="24"/>
          <w:szCs w:val="24"/>
        </w:rPr>
      </w:pPr>
    </w:p>
    <w:p w:rsidR="00F66C84" w:rsidRDefault="00F66C84" w:rsidP="00345951">
      <w:pPr>
        <w:pStyle w:val="NoSpacing"/>
        <w:ind w:firstLine="720"/>
        <w:rPr>
          <w:b/>
          <w:sz w:val="32"/>
          <w:szCs w:val="32"/>
        </w:rPr>
      </w:pPr>
    </w:p>
    <w:p w:rsidR="003955D0" w:rsidRPr="00BD4A18" w:rsidRDefault="003955D0" w:rsidP="00345951">
      <w:pPr>
        <w:pStyle w:val="NoSpacing"/>
        <w:ind w:firstLine="720"/>
        <w:rPr>
          <w:b/>
          <w:sz w:val="32"/>
          <w:szCs w:val="32"/>
        </w:rPr>
      </w:pPr>
      <w:r w:rsidRPr="00BD4A18">
        <w:rPr>
          <w:b/>
          <w:sz w:val="32"/>
          <w:szCs w:val="32"/>
        </w:rPr>
        <w:t>Ta</w:t>
      </w:r>
      <w:r w:rsidR="00345951" w:rsidRPr="00BD4A18">
        <w:rPr>
          <w:b/>
          <w:sz w:val="32"/>
          <w:szCs w:val="32"/>
        </w:rPr>
        <w:t>ble 7</w:t>
      </w:r>
      <w:r w:rsidRPr="00BD4A18">
        <w:rPr>
          <w:b/>
          <w:sz w:val="32"/>
          <w:szCs w:val="32"/>
        </w:rPr>
        <w:t>: Main job types 2011</w:t>
      </w:r>
    </w:p>
    <w:p w:rsidR="003955D0" w:rsidRPr="003955D0" w:rsidRDefault="003955D0" w:rsidP="003955D0">
      <w:pPr>
        <w:pStyle w:val="NoSpacing"/>
        <w:rPr>
          <w:sz w:val="28"/>
          <w:szCs w:val="28"/>
        </w:rPr>
      </w:pPr>
    </w:p>
    <w:tbl>
      <w:tblPr>
        <w:tblW w:w="8324" w:type="dxa"/>
        <w:tblInd w:w="709" w:type="dxa"/>
        <w:tblBorders>
          <w:top w:val="nil"/>
          <w:left w:val="nil"/>
          <w:bottom w:val="nil"/>
          <w:right w:val="nil"/>
        </w:tblBorders>
        <w:tblCellMar>
          <w:left w:w="0" w:type="dxa"/>
          <w:right w:w="0" w:type="dxa"/>
        </w:tblCellMar>
        <w:tblLook w:val="0000" w:firstRow="0" w:lastRow="0" w:firstColumn="0" w:lastColumn="0" w:noHBand="0" w:noVBand="0"/>
      </w:tblPr>
      <w:tblGrid>
        <w:gridCol w:w="2340"/>
        <w:gridCol w:w="1629"/>
        <w:gridCol w:w="1734"/>
        <w:gridCol w:w="1202"/>
        <w:gridCol w:w="1406"/>
        <w:gridCol w:w="13"/>
      </w:tblGrid>
      <w:tr w:rsidR="003955D0" w:rsidRPr="003955D0" w:rsidTr="00192602">
        <w:trPr>
          <w:trHeight w:val="181"/>
        </w:trPr>
        <w:tc>
          <w:tcPr>
            <w:tcW w:w="3969" w:type="dxa"/>
            <w:gridSpan w:val="2"/>
            <w:tcBorders>
              <w:top w:val="nil"/>
              <w:left w:val="nil"/>
              <w:bottom w:val="nil"/>
              <w:right w:val="nil"/>
            </w:tcBorders>
          </w:tcPr>
          <w:p w:rsidR="003955D0" w:rsidRPr="00065C67" w:rsidRDefault="003955D0" w:rsidP="003955D0">
            <w:pPr>
              <w:pStyle w:val="NoSpacing"/>
              <w:rPr>
                <w:b/>
                <w:sz w:val="24"/>
                <w:szCs w:val="24"/>
              </w:rPr>
            </w:pPr>
            <w:r w:rsidRPr="00065C67">
              <w:rPr>
                <w:b/>
                <w:sz w:val="24"/>
                <w:szCs w:val="24"/>
              </w:rPr>
              <w:t xml:space="preserve">Largest employment sector </w:t>
            </w:r>
          </w:p>
        </w:tc>
        <w:tc>
          <w:tcPr>
            <w:tcW w:w="1734" w:type="dxa"/>
            <w:tcBorders>
              <w:top w:val="nil"/>
              <w:left w:val="nil"/>
              <w:bottom w:val="nil"/>
              <w:right w:val="nil"/>
            </w:tcBorders>
          </w:tcPr>
          <w:p w:rsidR="003955D0" w:rsidRPr="00065C67" w:rsidRDefault="003955D0" w:rsidP="003955D0">
            <w:pPr>
              <w:pStyle w:val="NoSpacing"/>
              <w:rPr>
                <w:b/>
                <w:sz w:val="24"/>
                <w:szCs w:val="24"/>
              </w:rPr>
            </w:pPr>
            <w:r w:rsidRPr="00065C67">
              <w:rPr>
                <w:b/>
                <w:sz w:val="24"/>
                <w:szCs w:val="24"/>
              </w:rPr>
              <w:t xml:space="preserve"> Second largest employment sector </w:t>
            </w:r>
          </w:p>
        </w:tc>
        <w:tc>
          <w:tcPr>
            <w:tcW w:w="2608" w:type="dxa"/>
            <w:gridSpan w:val="2"/>
            <w:tcBorders>
              <w:top w:val="nil"/>
              <w:left w:val="nil"/>
              <w:bottom w:val="nil"/>
              <w:right w:val="nil"/>
            </w:tcBorders>
          </w:tcPr>
          <w:p w:rsidR="003955D0" w:rsidRPr="00065C67" w:rsidRDefault="003955D0" w:rsidP="003955D0">
            <w:pPr>
              <w:pStyle w:val="NoSpacing"/>
              <w:rPr>
                <w:b/>
                <w:sz w:val="24"/>
                <w:szCs w:val="24"/>
              </w:rPr>
            </w:pPr>
            <w:r w:rsidRPr="00065C67">
              <w:rPr>
                <w:b/>
                <w:sz w:val="24"/>
                <w:szCs w:val="24"/>
              </w:rPr>
              <w:t xml:space="preserve"> Third largest employment sector </w:t>
            </w:r>
          </w:p>
        </w:tc>
        <w:tc>
          <w:tcPr>
            <w:tcW w:w="13" w:type="dxa"/>
          </w:tcPr>
          <w:p w:rsidR="003955D0" w:rsidRPr="003955D0" w:rsidRDefault="003955D0">
            <w:pPr>
              <w:rPr>
                <w:sz w:val="24"/>
                <w:szCs w:val="24"/>
              </w:rPr>
            </w:pPr>
            <w:r w:rsidRPr="003955D0">
              <w:rPr>
                <w:sz w:val="24"/>
                <w:szCs w:val="24"/>
              </w:rPr>
              <w:t xml:space="preserve"> </w:t>
            </w:r>
          </w:p>
        </w:tc>
      </w:tr>
      <w:tr w:rsidR="003955D0" w:rsidRPr="003955D0" w:rsidTr="00192602">
        <w:trPr>
          <w:trHeight w:val="269"/>
        </w:trPr>
        <w:tc>
          <w:tcPr>
            <w:tcW w:w="3969" w:type="dxa"/>
            <w:gridSpan w:val="2"/>
            <w:tcBorders>
              <w:top w:val="nil"/>
              <w:left w:val="nil"/>
              <w:bottom w:val="nil"/>
              <w:right w:val="nil"/>
            </w:tcBorders>
          </w:tcPr>
          <w:p w:rsidR="003955D0" w:rsidRPr="003955D0" w:rsidRDefault="003955D0" w:rsidP="003955D0">
            <w:pPr>
              <w:pStyle w:val="NoSpacing"/>
              <w:rPr>
                <w:sz w:val="28"/>
                <w:szCs w:val="28"/>
              </w:rPr>
            </w:pPr>
            <w:r w:rsidRPr="003955D0">
              <w:rPr>
                <w:sz w:val="28"/>
                <w:szCs w:val="28"/>
              </w:rPr>
              <w:t xml:space="preserve"> Retail </w:t>
            </w:r>
          </w:p>
        </w:tc>
        <w:tc>
          <w:tcPr>
            <w:tcW w:w="1734" w:type="dxa"/>
            <w:tcBorders>
              <w:top w:val="nil"/>
              <w:left w:val="nil"/>
              <w:bottom w:val="nil"/>
              <w:right w:val="nil"/>
            </w:tcBorders>
          </w:tcPr>
          <w:p w:rsidR="003955D0" w:rsidRPr="003955D0" w:rsidRDefault="00301780" w:rsidP="003955D0">
            <w:pPr>
              <w:pStyle w:val="NoSpacing"/>
              <w:rPr>
                <w:sz w:val="28"/>
                <w:szCs w:val="28"/>
              </w:rPr>
            </w:pPr>
            <w:r>
              <w:rPr>
                <w:sz w:val="28"/>
                <w:szCs w:val="28"/>
              </w:rPr>
              <w:t xml:space="preserve"> </w:t>
            </w:r>
            <w:r w:rsidR="003955D0" w:rsidRPr="003955D0">
              <w:rPr>
                <w:sz w:val="28"/>
                <w:szCs w:val="28"/>
              </w:rPr>
              <w:t xml:space="preserve">Professional </w:t>
            </w:r>
          </w:p>
        </w:tc>
        <w:tc>
          <w:tcPr>
            <w:tcW w:w="2608" w:type="dxa"/>
            <w:gridSpan w:val="2"/>
            <w:tcBorders>
              <w:top w:val="nil"/>
              <w:left w:val="nil"/>
              <w:bottom w:val="nil"/>
              <w:right w:val="nil"/>
            </w:tcBorders>
          </w:tcPr>
          <w:p w:rsidR="003955D0" w:rsidRPr="003955D0" w:rsidRDefault="003955D0" w:rsidP="003955D0">
            <w:pPr>
              <w:pStyle w:val="NoSpacing"/>
              <w:rPr>
                <w:sz w:val="28"/>
                <w:szCs w:val="28"/>
              </w:rPr>
            </w:pPr>
            <w:r w:rsidRPr="003955D0">
              <w:rPr>
                <w:sz w:val="28"/>
                <w:szCs w:val="28"/>
              </w:rPr>
              <w:t xml:space="preserve"> Health and social work </w:t>
            </w:r>
          </w:p>
        </w:tc>
        <w:tc>
          <w:tcPr>
            <w:tcW w:w="13" w:type="dxa"/>
          </w:tcPr>
          <w:p w:rsidR="003955D0" w:rsidRPr="003955D0" w:rsidRDefault="003955D0">
            <w:pPr>
              <w:rPr>
                <w:sz w:val="24"/>
                <w:szCs w:val="24"/>
              </w:rPr>
            </w:pPr>
            <w:r w:rsidRPr="003955D0">
              <w:rPr>
                <w:sz w:val="24"/>
                <w:szCs w:val="24"/>
              </w:rPr>
              <w:t xml:space="preserve"> </w:t>
            </w:r>
          </w:p>
        </w:tc>
      </w:tr>
      <w:tr w:rsidR="003955D0" w:rsidRPr="003955D0" w:rsidTr="00192602">
        <w:trPr>
          <w:trHeight w:val="173"/>
        </w:trPr>
        <w:tc>
          <w:tcPr>
            <w:tcW w:w="3969" w:type="dxa"/>
            <w:gridSpan w:val="2"/>
            <w:tcBorders>
              <w:top w:val="nil"/>
              <w:left w:val="nil"/>
              <w:bottom w:val="nil"/>
              <w:right w:val="nil"/>
            </w:tcBorders>
          </w:tcPr>
          <w:p w:rsidR="003955D0" w:rsidRPr="003955D0" w:rsidRDefault="003955D0" w:rsidP="003955D0">
            <w:pPr>
              <w:pStyle w:val="NoSpacing"/>
              <w:rPr>
                <w:sz w:val="18"/>
                <w:szCs w:val="18"/>
              </w:rPr>
            </w:pPr>
            <w:r w:rsidRPr="003955D0">
              <w:rPr>
                <w:sz w:val="18"/>
                <w:szCs w:val="18"/>
              </w:rPr>
              <w:t xml:space="preserve"> </w:t>
            </w:r>
            <w:r w:rsidRPr="003955D0">
              <w:rPr>
                <w:b/>
                <w:sz w:val="24"/>
                <w:szCs w:val="24"/>
              </w:rPr>
              <w:t>95</w:t>
            </w:r>
            <w:r w:rsidRPr="003955D0">
              <w:rPr>
                <w:sz w:val="24"/>
                <w:szCs w:val="24"/>
              </w:rPr>
              <w:t xml:space="preserve"> employees</w:t>
            </w:r>
            <w:r w:rsidRPr="003955D0">
              <w:rPr>
                <w:sz w:val="18"/>
                <w:szCs w:val="18"/>
              </w:rPr>
              <w:t xml:space="preserve"> (17% of 550 of people in employment) </w:t>
            </w:r>
            <w:r w:rsidR="00301780">
              <w:rPr>
                <w:sz w:val="18"/>
                <w:szCs w:val="18"/>
              </w:rPr>
              <w:t xml:space="preserve"> </w:t>
            </w:r>
          </w:p>
        </w:tc>
        <w:tc>
          <w:tcPr>
            <w:tcW w:w="1734" w:type="dxa"/>
            <w:tcBorders>
              <w:top w:val="nil"/>
              <w:left w:val="nil"/>
              <w:bottom w:val="nil"/>
              <w:right w:val="nil"/>
            </w:tcBorders>
          </w:tcPr>
          <w:p w:rsidR="003955D0" w:rsidRPr="003955D0" w:rsidRDefault="00301780" w:rsidP="003955D0">
            <w:pPr>
              <w:pStyle w:val="NoSpacing"/>
              <w:rPr>
                <w:sz w:val="18"/>
                <w:szCs w:val="18"/>
              </w:rPr>
            </w:pPr>
            <w:r>
              <w:rPr>
                <w:sz w:val="18"/>
                <w:szCs w:val="18"/>
              </w:rPr>
              <w:t xml:space="preserve"> </w:t>
            </w:r>
            <w:r w:rsidR="003955D0" w:rsidRPr="003955D0">
              <w:rPr>
                <w:b/>
                <w:sz w:val="24"/>
                <w:szCs w:val="24"/>
              </w:rPr>
              <w:t xml:space="preserve">65 </w:t>
            </w:r>
            <w:r w:rsidR="003955D0" w:rsidRPr="003955D0">
              <w:rPr>
                <w:sz w:val="24"/>
                <w:szCs w:val="24"/>
              </w:rPr>
              <w:t>employees</w:t>
            </w:r>
            <w:r w:rsidR="003955D0" w:rsidRPr="003955D0">
              <w:rPr>
                <w:sz w:val="18"/>
                <w:szCs w:val="18"/>
              </w:rPr>
              <w:t xml:space="preserve"> </w:t>
            </w:r>
            <w:r>
              <w:rPr>
                <w:sz w:val="18"/>
                <w:szCs w:val="18"/>
              </w:rPr>
              <w:t xml:space="preserve">  </w:t>
            </w:r>
            <w:r w:rsidR="003955D0" w:rsidRPr="003955D0">
              <w:rPr>
                <w:sz w:val="18"/>
                <w:szCs w:val="18"/>
              </w:rPr>
              <w:t xml:space="preserve">(12% of 550 of people in employment) </w:t>
            </w:r>
          </w:p>
        </w:tc>
        <w:tc>
          <w:tcPr>
            <w:tcW w:w="2608" w:type="dxa"/>
            <w:gridSpan w:val="2"/>
            <w:tcBorders>
              <w:top w:val="nil"/>
              <w:left w:val="nil"/>
              <w:bottom w:val="nil"/>
              <w:right w:val="nil"/>
            </w:tcBorders>
          </w:tcPr>
          <w:p w:rsidR="003955D0" w:rsidRPr="003955D0" w:rsidRDefault="003955D0" w:rsidP="003955D0">
            <w:pPr>
              <w:pStyle w:val="NoSpacing"/>
              <w:rPr>
                <w:sz w:val="18"/>
                <w:szCs w:val="18"/>
              </w:rPr>
            </w:pPr>
            <w:r w:rsidRPr="003955D0">
              <w:rPr>
                <w:sz w:val="18"/>
                <w:szCs w:val="18"/>
              </w:rPr>
              <w:t xml:space="preserve"> </w:t>
            </w:r>
            <w:r w:rsidRPr="003955D0">
              <w:rPr>
                <w:b/>
                <w:sz w:val="24"/>
                <w:szCs w:val="24"/>
              </w:rPr>
              <w:t xml:space="preserve">60 </w:t>
            </w:r>
            <w:r w:rsidRPr="003955D0">
              <w:rPr>
                <w:sz w:val="24"/>
                <w:szCs w:val="24"/>
              </w:rPr>
              <w:t>employees (</w:t>
            </w:r>
            <w:r w:rsidRPr="003955D0">
              <w:rPr>
                <w:sz w:val="18"/>
                <w:szCs w:val="18"/>
              </w:rPr>
              <w:t xml:space="preserve">11% of 550 of people in employment) </w:t>
            </w:r>
          </w:p>
          <w:p w:rsidR="003955D0" w:rsidRPr="003955D0" w:rsidRDefault="003955D0" w:rsidP="003955D0">
            <w:pPr>
              <w:pStyle w:val="NoSpacing"/>
              <w:rPr>
                <w:sz w:val="18"/>
                <w:szCs w:val="18"/>
              </w:rPr>
            </w:pPr>
          </w:p>
        </w:tc>
        <w:tc>
          <w:tcPr>
            <w:tcW w:w="13" w:type="dxa"/>
          </w:tcPr>
          <w:p w:rsidR="003955D0" w:rsidRPr="003955D0" w:rsidRDefault="003955D0">
            <w:pPr>
              <w:rPr>
                <w:sz w:val="24"/>
                <w:szCs w:val="24"/>
              </w:rPr>
            </w:pPr>
            <w:r w:rsidRPr="003955D0">
              <w:rPr>
                <w:sz w:val="24"/>
                <w:szCs w:val="24"/>
              </w:rPr>
              <w:t xml:space="preserve"> </w:t>
            </w:r>
          </w:p>
        </w:tc>
      </w:tr>
      <w:tr w:rsidR="00F66C84" w:rsidRPr="003955D0" w:rsidTr="00192602">
        <w:trPr>
          <w:trHeight w:val="173"/>
        </w:trPr>
        <w:tc>
          <w:tcPr>
            <w:tcW w:w="3969" w:type="dxa"/>
            <w:gridSpan w:val="2"/>
            <w:tcBorders>
              <w:top w:val="nil"/>
              <w:left w:val="nil"/>
              <w:bottom w:val="nil"/>
              <w:right w:val="nil"/>
            </w:tcBorders>
          </w:tcPr>
          <w:p w:rsidR="00F66C84" w:rsidRPr="003955D0" w:rsidRDefault="00F66C84" w:rsidP="003955D0">
            <w:pPr>
              <w:pStyle w:val="NoSpacing"/>
              <w:rPr>
                <w:sz w:val="18"/>
                <w:szCs w:val="18"/>
              </w:rPr>
            </w:pPr>
          </w:p>
        </w:tc>
        <w:tc>
          <w:tcPr>
            <w:tcW w:w="1734" w:type="dxa"/>
            <w:tcBorders>
              <w:top w:val="nil"/>
              <w:left w:val="nil"/>
              <w:bottom w:val="nil"/>
              <w:right w:val="nil"/>
            </w:tcBorders>
          </w:tcPr>
          <w:p w:rsidR="00F66C84" w:rsidRDefault="00F66C84" w:rsidP="003955D0">
            <w:pPr>
              <w:pStyle w:val="NoSpacing"/>
              <w:rPr>
                <w:sz w:val="18"/>
                <w:szCs w:val="18"/>
              </w:rPr>
            </w:pPr>
          </w:p>
        </w:tc>
        <w:tc>
          <w:tcPr>
            <w:tcW w:w="2608" w:type="dxa"/>
            <w:gridSpan w:val="2"/>
            <w:tcBorders>
              <w:top w:val="nil"/>
              <w:left w:val="nil"/>
              <w:bottom w:val="nil"/>
              <w:right w:val="nil"/>
            </w:tcBorders>
          </w:tcPr>
          <w:p w:rsidR="00F66C84" w:rsidRPr="003955D0" w:rsidRDefault="00F66C84" w:rsidP="003955D0">
            <w:pPr>
              <w:pStyle w:val="NoSpacing"/>
              <w:rPr>
                <w:sz w:val="18"/>
                <w:szCs w:val="18"/>
              </w:rPr>
            </w:pPr>
          </w:p>
        </w:tc>
        <w:tc>
          <w:tcPr>
            <w:tcW w:w="13" w:type="dxa"/>
          </w:tcPr>
          <w:p w:rsidR="00F66C84" w:rsidRPr="003955D0" w:rsidRDefault="00F66C84">
            <w:pPr>
              <w:rPr>
                <w:sz w:val="24"/>
                <w:szCs w:val="24"/>
              </w:rPr>
            </w:pPr>
          </w:p>
        </w:tc>
      </w:tr>
      <w:tr w:rsidR="003955D0" w:rsidRPr="003955D0" w:rsidTr="00192602">
        <w:trPr>
          <w:trHeight w:val="280"/>
        </w:trPr>
        <w:tc>
          <w:tcPr>
            <w:tcW w:w="2340" w:type="dxa"/>
            <w:tcBorders>
              <w:top w:val="nil"/>
              <w:left w:val="nil"/>
              <w:bottom w:val="nil"/>
              <w:right w:val="nil"/>
            </w:tcBorders>
          </w:tcPr>
          <w:p w:rsidR="003955D0" w:rsidRPr="003955D0" w:rsidRDefault="003955D0" w:rsidP="003955D0">
            <w:pPr>
              <w:pStyle w:val="NoSpacing"/>
              <w:rPr>
                <w:b/>
                <w:sz w:val="24"/>
                <w:szCs w:val="24"/>
              </w:rPr>
            </w:pPr>
            <w:r w:rsidRPr="003955D0">
              <w:rPr>
                <w:b/>
                <w:sz w:val="24"/>
                <w:szCs w:val="24"/>
              </w:rPr>
              <w:t xml:space="preserve">Managerial occupations </w:t>
            </w:r>
          </w:p>
        </w:tc>
        <w:tc>
          <w:tcPr>
            <w:tcW w:w="1629" w:type="dxa"/>
            <w:tcBorders>
              <w:top w:val="nil"/>
              <w:left w:val="nil"/>
              <w:bottom w:val="nil"/>
              <w:right w:val="nil"/>
            </w:tcBorders>
          </w:tcPr>
          <w:p w:rsidR="003955D0" w:rsidRPr="003955D0" w:rsidRDefault="003955D0" w:rsidP="00F66C84">
            <w:pPr>
              <w:pStyle w:val="NoSpacing"/>
              <w:rPr>
                <w:b/>
                <w:sz w:val="24"/>
                <w:szCs w:val="24"/>
              </w:rPr>
            </w:pPr>
            <w:r w:rsidRPr="003955D0">
              <w:rPr>
                <w:b/>
                <w:sz w:val="24"/>
                <w:szCs w:val="24"/>
              </w:rPr>
              <w:t xml:space="preserve">Professional </w:t>
            </w:r>
            <w:r w:rsidR="00F66C84">
              <w:rPr>
                <w:b/>
                <w:sz w:val="24"/>
                <w:szCs w:val="24"/>
              </w:rPr>
              <w:t xml:space="preserve">or associate </w:t>
            </w:r>
            <w:r w:rsidRPr="003955D0">
              <w:rPr>
                <w:b/>
                <w:sz w:val="24"/>
                <w:szCs w:val="24"/>
              </w:rPr>
              <w:t xml:space="preserve">occupations </w:t>
            </w:r>
          </w:p>
        </w:tc>
        <w:tc>
          <w:tcPr>
            <w:tcW w:w="1734" w:type="dxa"/>
            <w:tcBorders>
              <w:top w:val="nil"/>
              <w:left w:val="nil"/>
              <w:bottom w:val="nil"/>
              <w:right w:val="nil"/>
            </w:tcBorders>
          </w:tcPr>
          <w:p w:rsidR="003955D0" w:rsidRPr="003955D0" w:rsidRDefault="003955D0" w:rsidP="003955D0">
            <w:pPr>
              <w:pStyle w:val="NoSpacing"/>
              <w:rPr>
                <w:b/>
                <w:sz w:val="24"/>
                <w:szCs w:val="24"/>
              </w:rPr>
            </w:pPr>
            <w:r w:rsidRPr="003955D0">
              <w:rPr>
                <w:b/>
                <w:sz w:val="24"/>
                <w:szCs w:val="24"/>
              </w:rPr>
              <w:t xml:space="preserve">Administrative or secretarial occupations </w:t>
            </w:r>
          </w:p>
        </w:tc>
        <w:tc>
          <w:tcPr>
            <w:tcW w:w="0" w:type="auto"/>
            <w:tcBorders>
              <w:top w:val="nil"/>
              <w:left w:val="nil"/>
              <w:bottom w:val="nil"/>
              <w:right w:val="nil"/>
            </w:tcBorders>
          </w:tcPr>
          <w:p w:rsidR="003955D0" w:rsidRPr="003955D0" w:rsidRDefault="003955D0" w:rsidP="003955D0">
            <w:pPr>
              <w:pStyle w:val="NoSpacing"/>
              <w:rPr>
                <w:b/>
                <w:sz w:val="24"/>
                <w:szCs w:val="24"/>
              </w:rPr>
            </w:pPr>
            <w:r w:rsidRPr="003955D0">
              <w:rPr>
                <w:b/>
                <w:sz w:val="24"/>
                <w:szCs w:val="24"/>
              </w:rPr>
              <w:t xml:space="preserve"> Skilled trades occupations </w:t>
            </w:r>
          </w:p>
        </w:tc>
        <w:tc>
          <w:tcPr>
            <w:tcW w:w="1406" w:type="dxa"/>
            <w:tcBorders>
              <w:top w:val="nil"/>
              <w:left w:val="nil"/>
              <w:bottom w:val="nil"/>
              <w:right w:val="nil"/>
            </w:tcBorders>
          </w:tcPr>
          <w:p w:rsidR="003955D0" w:rsidRPr="003955D0" w:rsidRDefault="003955D0" w:rsidP="003955D0">
            <w:pPr>
              <w:pStyle w:val="NoSpacing"/>
              <w:rPr>
                <w:b/>
                <w:sz w:val="24"/>
                <w:szCs w:val="24"/>
              </w:rPr>
            </w:pPr>
            <w:r w:rsidRPr="003955D0">
              <w:rPr>
                <w:b/>
                <w:sz w:val="24"/>
                <w:szCs w:val="24"/>
              </w:rPr>
              <w:t xml:space="preserve">Elementary occupations </w:t>
            </w:r>
          </w:p>
        </w:tc>
        <w:tc>
          <w:tcPr>
            <w:tcW w:w="13" w:type="dxa"/>
          </w:tcPr>
          <w:p w:rsidR="003955D0" w:rsidRPr="003955D0" w:rsidRDefault="003955D0">
            <w:pPr>
              <w:rPr>
                <w:sz w:val="24"/>
                <w:szCs w:val="24"/>
              </w:rPr>
            </w:pPr>
            <w:r w:rsidRPr="003955D0">
              <w:rPr>
                <w:sz w:val="24"/>
                <w:szCs w:val="24"/>
              </w:rPr>
              <w:t xml:space="preserve"> </w:t>
            </w:r>
          </w:p>
        </w:tc>
      </w:tr>
      <w:tr w:rsidR="003955D0" w:rsidRPr="003955D0" w:rsidTr="00192602">
        <w:trPr>
          <w:trHeight w:val="131"/>
        </w:trPr>
        <w:tc>
          <w:tcPr>
            <w:tcW w:w="2340" w:type="dxa"/>
            <w:tcBorders>
              <w:top w:val="nil"/>
              <w:left w:val="nil"/>
              <w:bottom w:val="nil"/>
              <w:right w:val="nil"/>
            </w:tcBorders>
          </w:tcPr>
          <w:p w:rsidR="003955D0" w:rsidRPr="003955D0" w:rsidRDefault="003955D0" w:rsidP="003955D0">
            <w:pPr>
              <w:pStyle w:val="NoSpacing"/>
              <w:rPr>
                <w:b/>
                <w:sz w:val="24"/>
                <w:szCs w:val="24"/>
              </w:rPr>
            </w:pPr>
            <w:r w:rsidRPr="003955D0">
              <w:rPr>
                <w:b/>
                <w:sz w:val="24"/>
                <w:szCs w:val="24"/>
              </w:rPr>
              <w:t xml:space="preserve"> 85 </w:t>
            </w:r>
          </w:p>
        </w:tc>
        <w:tc>
          <w:tcPr>
            <w:tcW w:w="1629" w:type="dxa"/>
            <w:tcBorders>
              <w:top w:val="nil"/>
              <w:left w:val="nil"/>
              <w:bottom w:val="nil"/>
              <w:right w:val="nil"/>
            </w:tcBorders>
          </w:tcPr>
          <w:p w:rsidR="003955D0" w:rsidRPr="003955D0" w:rsidRDefault="003955D0" w:rsidP="003955D0">
            <w:pPr>
              <w:pStyle w:val="NoSpacing"/>
              <w:rPr>
                <w:b/>
                <w:sz w:val="24"/>
                <w:szCs w:val="24"/>
              </w:rPr>
            </w:pPr>
            <w:r w:rsidRPr="003955D0">
              <w:rPr>
                <w:b/>
                <w:sz w:val="24"/>
                <w:szCs w:val="24"/>
              </w:rPr>
              <w:t xml:space="preserve"> 215 </w:t>
            </w:r>
          </w:p>
        </w:tc>
        <w:tc>
          <w:tcPr>
            <w:tcW w:w="1734" w:type="dxa"/>
            <w:tcBorders>
              <w:top w:val="nil"/>
              <w:left w:val="nil"/>
              <w:bottom w:val="nil"/>
              <w:right w:val="nil"/>
            </w:tcBorders>
          </w:tcPr>
          <w:p w:rsidR="003955D0" w:rsidRPr="003955D0" w:rsidRDefault="003955D0" w:rsidP="003955D0">
            <w:pPr>
              <w:pStyle w:val="NoSpacing"/>
              <w:rPr>
                <w:b/>
                <w:sz w:val="24"/>
                <w:szCs w:val="24"/>
              </w:rPr>
            </w:pPr>
            <w:r w:rsidRPr="003955D0">
              <w:rPr>
                <w:b/>
                <w:sz w:val="24"/>
                <w:szCs w:val="24"/>
              </w:rPr>
              <w:t xml:space="preserve"> 55 </w:t>
            </w:r>
          </w:p>
        </w:tc>
        <w:tc>
          <w:tcPr>
            <w:tcW w:w="0" w:type="auto"/>
            <w:tcBorders>
              <w:top w:val="nil"/>
              <w:left w:val="nil"/>
              <w:bottom w:val="nil"/>
              <w:right w:val="nil"/>
            </w:tcBorders>
          </w:tcPr>
          <w:p w:rsidR="003955D0" w:rsidRPr="003955D0" w:rsidRDefault="003955D0" w:rsidP="003955D0">
            <w:pPr>
              <w:pStyle w:val="NoSpacing"/>
              <w:rPr>
                <w:b/>
                <w:sz w:val="24"/>
                <w:szCs w:val="24"/>
              </w:rPr>
            </w:pPr>
            <w:r w:rsidRPr="003955D0">
              <w:rPr>
                <w:b/>
                <w:sz w:val="24"/>
                <w:szCs w:val="24"/>
              </w:rPr>
              <w:t xml:space="preserve"> 65 </w:t>
            </w:r>
          </w:p>
        </w:tc>
        <w:tc>
          <w:tcPr>
            <w:tcW w:w="1406" w:type="dxa"/>
            <w:tcBorders>
              <w:top w:val="nil"/>
              <w:left w:val="nil"/>
              <w:bottom w:val="nil"/>
              <w:right w:val="nil"/>
            </w:tcBorders>
          </w:tcPr>
          <w:p w:rsidR="003955D0" w:rsidRPr="003955D0" w:rsidRDefault="003955D0" w:rsidP="003955D0">
            <w:pPr>
              <w:pStyle w:val="NoSpacing"/>
              <w:rPr>
                <w:b/>
                <w:sz w:val="24"/>
                <w:szCs w:val="24"/>
              </w:rPr>
            </w:pPr>
            <w:r w:rsidRPr="003955D0">
              <w:rPr>
                <w:b/>
                <w:sz w:val="24"/>
                <w:szCs w:val="24"/>
              </w:rPr>
              <w:t xml:space="preserve"> 20 </w:t>
            </w:r>
          </w:p>
        </w:tc>
        <w:tc>
          <w:tcPr>
            <w:tcW w:w="13" w:type="dxa"/>
          </w:tcPr>
          <w:p w:rsidR="003955D0" w:rsidRPr="003955D0" w:rsidRDefault="003955D0">
            <w:pPr>
              <w:rPr>
                <w:sz w:val="24"/>
                <w:szCs w:val="24"/>
              </w:rPr>
            </w:pPr>
            <w:r w:rsidRPr="003955D0">
              <w:rPr>
                <w:sz w:val="24"/>
                <w:szCs w:val="24"/>
              </w:rPr>
              <w:t xml:space="preserve"> </w:t>
            </w:r>
          </w:p>
        </w:tc>
      </w:tr>
      <w:tr w:rsidR="003955D0" w:rsidRPr="003955D0" w:rsidTr="00192602">
        <w:trPr>
          <w:trHeight w:val="473"/>
        </w:trPr>
        <w:tc>
          <w:tcPr>
            <w:tcW w:w="2340" w:type="dxa"/>
            <w:tcBorders>
              <w:top w:val="nil"/>
              <w:left w:val="nil"/>
              <w:bottom w:val="nil"/>
              <w:right w:val="nil"/>
            </w:tcBorders>
          </w:tcPr>
          <w:p w:rsidR="003955D0" w:rsidRPr="000364B7" w:rsidRDefault="003955D0" w:rsidP="003955D0">
            <w:pPr>
              <w:pStyle w:val="NoSpacing"/>
              <w:rPr>
                <w:sz w:val="20"/>
                <w:szCs w:val="20"/>
              </w:rPr>
            </w:pPr>
            <w:r w:rsidRPr="000364B7">
              <w:rPr>
                <w:sz w:val="20"/>
                <w:szCs w:val="20"/>
              </w:rPr>
              <w:t xml:space="preserve"> 15.4% of 550 people in employment (England = 15.3%) </w:t>
            </w:r>
          </w:p>
        </w:tc>
        <w:tc>
          <w:tcPr>
            <w:tcW w:w="1629" w:type="dxa"/>
            <w:tcBorders>
              <w:top w:val="nil"/>
              <w:left w:val="nil"/>
              <w:bottom w:val="nil"/>
              <w:right w:val="nil"/>
            </w:tcBorders>
          </w:tcPr>
          <w:p w:rsidR="003955D0" w:rsidRPr="000364B7" w:rsidRDefault="003955D0" w:rsidP="003955D0">
            <w:pPr>
              <w:pStyle w:val="NoSpacing"/>
              <w:rPr>
                <w:sz w:val="20"/>
                <w:szCs w:val="20"/>
              </w:rPr>
            </w:pPr>
            <w:r w:rsidRPr="000364B7">
              <w:rPr>
                <w:sz w:val="20"/>
                <w:szCs w:val="20"/>
              </w:rPr>
              <w:t xml:space="preserve"> 38.7% of 550 people in employment (England = 30.3%) </w:t>
            </w:r>
          </w:p>
        </w:tc>
        <w:tc>
          <w:tcPr>
            <w:tcW w:w="1734" w:type="dxa"/>
            <w:tcBorders>
              <w:top w:val="nil"/>
              <w:left w:val="nil"/>
              <w:bottom w:val="nil"/>
              <w:right w:val="nil"/>
            </w:tcBorders>
          </w:tcPr>
          <w:p w:rsidR="003955D0" w:rsidRPr="000364B7" w:rsidRDefault="003955D0" w:rsidP="003955D0">
            <w:pPr>
              <w:pStyle w:val="NoSpacing"/>
              <w:rPr>
                <w:sz w:val="20"/>
                <w:szCs w:val="20"/>
              </w:rPr>
            </w:pPr>
            <w:r w:rsidRPr="000364B7">
              <w:rPr>
                <w:sz w:val="20"/>
                <w:szCs w:val="20"/>
              </w:rPr>
              <w:t xml:space="preserve"> 10.2% of 550 people in employment (England = 11.5%) </w:t>
            </w:r>
          </w:p>
        </w:tc>
        <w:tc>
          <w:tcPr>
            <w:tcW w:w="0" w:type="auto"/>
            <w:tcBorders>
              <w:top w:val="nil"/>
              <w:left w:val="nil"/>
              <w:bottom w:val="nil"/>
              <w:right w:val="nil"/>
            </w:tcBorders>
          </w:tcPr>
          <w:p w:rsidR="003955D0" w:rsidRPr="000364B7" w:rsidRDefault="003955D0" w:rsidP="003955D0">
            <w:pPr>
              <w:pStyle w:val="NoSpacing"/>
              <w:rPr>
                <w:sz w:val="20"/>
                <w:szCs w:val="20"/>
              </w:rPr>
            </w:pPr>
            <w:r w:rsidRPr="000364B7">
              <w:rPr>
                <w:sz w:val="20"/>
                <w:szCs w:val="20"/>
              </w:rPr>
              <w:t xml:space="preserve"> 11.6% of 550 people in employment (England = 11.4%) </w:t>
            </w:r>
          </w:p>
        </w:tc>
        <w:tc>
          <w:tcPr>
            <w:tcW w:w="1406" w:type="dxa"/>
            <w:tcBorders>
              <w:top w:val="nil"/>
              <w:left w:val="nil"/>
              <w:bottom w:val="nil"/>
              <w:right w:val="nil"/>
            </w:tcBorders>
          </w:tcPr>
          <w:p w:rsidR="003955D0" w:rsidRPr="000364B7" w:rsidRDefault="003955D0" w:rsidP="003955D0">
            <w:pPr>
              <w:pStyle w:val="NoSpacing"/>
              <w:rPr>
                <w:sz w:val="20"/>
                <w:szCs w:val="20"/>
              </w:rPr>
            </w:pPr>
            <w:r w:rsidRPr="000364B7">
              <w:rPr>
                <w:sz w:val="20"/>
                <w:szCs w:val="20"/>
              </w:rPr>
              <w:t xml:space="preserve"> 3.9% of 550 people in employment (England = 11.1%) </w:t>
            </w:r>
          </w:p>
        </w:tc>
        <w:tc>
          <w:tcPr>
            <w:tcW w:w="13" w:type="dxa"/>
          </w:tcPr>
          <w:p w:rsidR="003955D0" w:rsidRPr="003955D0" w:rsidRDefault="003955D0">
            <w:pPr>
              <w:rPr>
                <w:sz w:val="24"/>
                <w:szCs w:val="24"/>
              </w:rPr>
            </w:pPr>
            <w:r w:rsidRPr="003955D0">
              <w:rPr>
                <w:sz w:val="24"/>
                <w:szCs w:val="24"/>
              </w:rPr>
              <w:t xml:space="preserve"> </w:t>
            </w:r>
          </w:p>
        </w:tc>
      </w:tr>
    </w:tbl>
    <w:p w:rsidR="003955D0" w:rsidRDefault="003955D0" w:rsidP="003955D0">
      <w:pPr>
        <w:pStyle w:val="NoSpacing"/>
        <w:rPr>
          <w:sz w:val="24"/>
          <w:szCs w:val="24"/>
        </w:rPr>
      </w:pPr>
      <w:r>
        <w:rPr>
          <w:sz w:val="24"/>
          <w:szCs w:val="24"/>
        </w:rPr>
        <w:t xml:space="preserve">       </w:t>
      </w:r>
    </w:p>
    <w:p w:rsidR="000364B7" w:rsidRDefault="000364B7" w:rsidP="003955D0">
      <w:pPr>
        <w:pStyle w:val="NoSpacing"/>
        <w:rPr>
          <w:sz w:val="24"/>
          <w:szCs w:val="24"/>
        </w:rPr>
      </w:pPr>
    </w:p>
    <w:p w:rsidR="003955D0" w:rsidRDefault="009B6A03" w:rsidP="00864B4F">
      <w:pPr>
        <w:pStyle w:val="NoSpacing"/>
        <w:numPr>
          <w:ilvl w:val="0"/>
          <w:numId w:val="1"/>
        </w:numPr>
        <w:rPr>
          <w:sz w:val="24"/>
          <w:szCs w:val="24"/>
        </w:rPr>
      </w:pPr>
      <w:r>
        <w:rPr>
          <w:sz w:val="24"/>
          <w:szCs w:val="24"/>
        </w:rPr>
        <w:t xml:space="preserve"> Local employment in the vi</w:t>
      </w:r>
      <w:r w:rsidR="000364B7">
        <w:rPr>
          <w:sz w:val="24"/>
          <w:szCs w:val="24"/>
        </w:rPr>
        <w:t xml:space="preserve">llage includes five </w:t>
      </w:r>
      <w:r w:rsidR="0067321B">
        <w:rPr>
          <w:sz w:val="24"/>
          <w:szCs w:val="24"/>
        </w:rPr>
        <w:t>active farms and several smaller farms where the land is let out on contract,</w:t>
      </w:r>
      <w:r>
        <w:rPr>
          <w:sz w:val="24"/>
          <w:szCs w:val="24"/>
        </w:rPr>
        <w:t xml:space="preserve"> a small brewery, the school, the shop, pubs and the garage, two outlets for building supplies and machinery,</w:t>
      </w:r>
      <w:r w:rsidR="00864B4F">
        <w:rPr>
          <w:sz w:val="24"/>
          <w:szCs w:val="24"/>
        </w:rPr>
        <w:t xml:space="preserve"> </w:t>
      </w:r>
      <w:r>
        <w:rPr>
          <w:sz w:val="24"/>
          <w:szCs w:val="24"/>
        </w:rPr>
        <w:t xml:space="preserve">and of course the 50+ people who choose to work from home following a diversity </w:t>
      </w:r>
      <w:r w:rsidR="00705A69">
        <w:rPr>
          <w:sz w:val="24"/>
          <w:szCs w:val="24"/>
        </w:rPr>
        <w:t>of employments</w:t>
      </w:r>
      <w:r>
        <w:rPr>
          <w:sz w:val="24"/>
          <w:szCs w:val="24"/>
        </w:rPr>
        <w:t>. The majority of the village residents are employed outside the village</w:t>
      </w:r>
      <w:r w:rsidR="00864B4F">
        <w:rPr>
          <w:sz w:val="24"/>
          <w:szCs w:val="24"/>
        </w:rPr>
        <w:t xml:space="preserve"> and when we consulted them in </w:t>
      </w:r>
      <w:r w:rsidR="00864B4F" w:rsidRPr="00864B4F">
        <w:rPr>
          <w:sz w:val="24"/>
          <w:szCs w:val="24"/>
        </w:rPr>
        <w:t xml:space="preserve">2010 about the future of the village there was strong support for a plan that would </w:t>
      </w:r>
      <w:r w:rsidR="0052248C">
        <w:rPr>
          <w:sz w:val="24"/>
          <w:szCs w:val="24"/>
        </w:rPr>
        <w:t>safeguard</w:t>
      </w:r>
      <w:r w:rsidR="00864B4F" w:rsidRPr="00864B4F">
        <w:rPr>
          <w:sz w:val="24"/>
          <w:szCs w:val="24"/>
        </w:rPr>
        <w:t xml:space="preserve"> local jobs and, more particularly encourage growth of further j</w:t>
      </w:r>
      <w:r w:rsidR="0075448C">
        <w:rPr>
          <w:sz w:val="24"/>
          <w:szCs w:val="24"/>
        </w:rPr>
        <w:t>obs for local people. Policy MG9</w:t>
      </w:r>
      <w:r w:rsidR="00864B4F" w:rsidRPr="00864B4F">
        <w:rPr>
          <w:sz w:val="24"/>
          <w:szCs w:val="24"/>
        </w:rPr>
        <w:t xml:space="preserve"> is designed to help meet this aim and also help reduce out commuting trips.</w:t>
      </w:r>
    </w:p>
    <w:p w:rsidR="0052248C" w:rsidRDefault="0052248C" w:rsidP="0052248C">
      <w:pPr>
        <w:pStyle w:val="NoSpacing"/>
        <w:rPr>
          <w:sz w:val="24"/>
          <w:szCs w:val="24"/>
        </w:rPr>
      </w:pPr>
    </w:p>
    <w:p w:rsidR="0052248C" w:rsidRPr="00864B4F" w:rsidRDefault="0052248C" w:rsidP="0052248C">
      <w:pPr>
        <w:pStyle w:val="NoSpacing"/>
        <w:numPr>
          <w:ilvl w:val="0"/>
          <w:numId w:val="1"/>
        </w:numPr>
        <w:rPr>
          <w:sz w:val="24"/>
          <w:szCs w:val="24"/>
        </w:rPr>
      </w:pPr>
      <w:r>
        <w:rPr>
          <w:sz w:val="24"/>
          <w:szCs w:val="24"/>
        </w:rPr>
        <w:t>Local businesses can attract heavy vehicle traffic and this has been a problem in parts of the village where the roads are narrow and mainly serve established</w:t>
      </w:r>
      <w:r w:rsidR="004B1238">
        <w:rPr>
          <w:sz w:val="24"/>
          <w:szCs w:val="24"/>
        </w:rPr>
        <w:t xml:space="preserve"> residential streets. Policy MG10</w:t>
      </w:r>
      <w:r>
        <w:rPr>
          <w:sz w:val="24"/>
          <w:szCs w:val="24"/>
        </w:rPr>
        <w:t xml:space="preserve"> is designed to accommodate proposals to relocate such employment uses to mor</w:t>
      </w:r>
      <w:r w:rsidR="004B1238">
        <w:rPr>
          <w:sz w:val="24"/>
          <w:szCs w:val="24"/>
        </w:rPr>
        <w:t>e suitable locations. Policy MG9</w:t>
      </w:r>
      <w:r>
        <w:rPr>
          <w:sz w:val="24"/>
          <w:szCs w:val="24"/>
        </w:rPr>
        <w:t xml:space="preserve"> also deals with problems of heavy traffic that might arise from new employment developments.</w:t>
      </w:r>
    </w:p>
    <w:p w:rsidR="009B6A03" w:rsidRDefault="009B6A03" w:rsidP="009B6A03">
      <w:pPr>
        <w:pStyle w:val="NoSpacing"/>
        <w:rPr>
          <w:sz w:val="24"/>
          <w:szCs w:val="24"/>
        </w:rPr>
      </w:pPr>
    </w:p>
    <w:p w:rsidR="003955D0" w:rsidRDefault="003955D0" w:rsidP="003955D0">
      <w:pPr>
        <w:pStyle w:val="NoSpacing"/>
        <w:numPr>
          <w:ilvl w:val="0"/>
          <w:numId w:val="1"/>
        </w:numPr>
        <w:rPr>
          <w:sz w:val="24"/>
          <w:szCs w:val="24"/>
        </w:rPr>
      </w:pPr>
      <w:r>
        <w:rPr>
          <w:sz w:val="24"/>
          <w:szCs w:val="24"/>
        </w:rPr>
        <w:t xml:space="preserve">Whilst Marsh Gibbon was once primarily an agricultural community with homes built especially for Ewelme </w:t>
      </w:r>
      <w:r w:rsidR="0052248C">
        <w:rPr>
          <w:sz w:val="24"/>
          <w:szCs w:val="24"/>
        </w:rPr>
        <w:t xml:space="preserve">farm </w:t>
      </w:r>
      <w:r>
        <w:rPr>
          <w:sz w:val="24"/>
          <w:szCs w:val="24"/>
        </w:rPr>
        <w:t>workers there has been a d</w:t>
      </w:r>
      <w:r w:rsidR="005E4B8F">
        <w:rPr>
          <w:sz w:val="24"/>
          <w:szCs w:val="24"/>
        </w:rPr>
        <w:t xml:space="preserve">ramatic change over the </w:t>
      </w:r>
      <w:r w:rsidR="00705A69">
        <w:rPr>
          <w:sz w:val="24"/>
          <w:szCs w:val="24"/>
        </w:rPr>
        <w:t>last century</w:t>
      </w:r>
      <w:r w:rsidR="005E4B8F">
        <w:rPr>
          <w:sz w:val="24"/>
          <w:szCs w:val="24"/>
        </w:rPr>
        <w:t>. In 1841 in England and Wales 22% of the work force were employed in agriculture and fisheries but by 2011 this had fallen to 0.8% in England</w:t>
      </w:r>
      <w:r w:rsidR="0052248C">
        <w:rPr>
          <w:sz w:val="24"/>
          <w:szCs w:val="24"/>
        </w:rPr>
        <w:t>,</w:t>
      </w:r>
      <w:r w:rsidR="005E4B8F">
        <w:rPr>
          <w:sz w:val="24"/>
          <w:szCs w:val="24"/>
        </w:rPr>
        <w:t xml:space="preserve"> 1.3% in Aylesbury Vale and 3.0% in Marsh Gibbon. The demand for greater productivity</w:t>
      </w:r>
      <w:r w:rsidR="009B6A03">
        <w:rPr>
          <w:sz w:val="24"/>
          <w:szCs w:val="24"/>
        </w:rPr>
        <w:t xml:space="preserve"> and increased mechanisation has brought this about. In 1900 one agricultural worker fed around 25 people, in 2010 one worker fed 200 people – an 800% increase in productivity.</w:t>
      </w:r>
    </w:p>
    <w:p w:rsidR="0052248C" w:rsidRDefault="0052248C" w:rsidP="0052248C">
      <w:pPr>
        <w:pStyle w:val="ListParagraph"/>
        <w:rPr>
          <w:sz w:val="24"/>
          <w:szCs w:val="24"/>
        </w:rPr>
      </w:pPr>
    </w:p>
    <w:p w:rsidR="00ED1B6F" w:rsidRDefault="0052248C" w:rsidP="00ED1B6F">
      <w:pPr>
        <w:pStyle w:val="NoSpacing"/>
        <w:numPr>
          <w:ilvl w:val="0"/>
          <w:numId w:val="1"/>
        </w:numPr>
        <w:rPr>
          <w:sz w:val="24"/>
          <w:szCs w:val="24"/>
        </w:rPr>
      </w:pPr>
      <w:r>
        <w:rPr>
          <w:sz w:val="24"/>
          <w:szCs w:val="24"/>
        </w:rPr>
        <w:t xml:space="preserve">It is very likely that that this trend will continue and could well affect the farms in Marsh Gibbon. This </w:t>
      </w:r>
      <w:r w:rsidR="006A508D">
        <w:rPr>
          <w:sz w:val="24"/>
          <w:szCs w:val="24"/>
        </w:rPr>
        <w:t xml:space="preserve">might </w:t>
      </w:r>
      <w:r w:rsidR="00D615D1">
        <w:rPr>
          <w:sz w:val="24"/>
          <w:szCs w:val="24"/>
        </w:rPr>
        <w:t xml:space="preserve">lead to an amalgamation of farms, the need for new, more modern buildings and plant and a search for sites away from the village where such operations can be </w:t>
      </w:r>
      <w:r w:rsidR="0067321B">
        <w:rPr>
          <w:sz w:val="24"/>
          <w:szCs w:val="24"/>
        </w:rPr>
        <w:t xml:space="preserve">carried </w:t>
      </w:r>
      <w:r w:rsidR="00D615D1">
        <w:rPr>
          <w:sz w:val="24"/>
          <w:szCs w:val="24"/>
        </w:rPr>
        <w:t xml:space="preserve">more efficiently. Agriculture and its environment is very important to the village and we wish to see it prosper in an increasingly </w:t>
      </w:r>
      <w:r w:rsidR="0067321B">
        <w:rPr>
          <w:sz w:val="24"/>
          <w:szCs w:val="24"/>
        </w:rPr>
        <w:t>challenging</w:t>
      </w:r>
      <w:r w:rsidR="004B1238">
        <w:rPr>
          <w:sz w:val="24"/>
          <w:szCs w:val="24"/>
        </w:rPr>
        <w:t xml:space="preserve"> market. Policy MG12</w:t>
      </w:r>
      <w:r w:rsidR="00D615D1">
        <w:rPr>
          <w:sz w:val="24"/>
          <w:szCs w:val="24"/>
        </w:rPr>
        <w:t xml:space="preserve"> is designed to facilitate change in the local agricultural economy whilst safeguarding the small scale residential environment and help to move heavy traffic out of the village. Such a policy might also provide an opportunity for small scale employment uses to be developed in redundant farm buildings or to use redundant sites for local need homes.</w:t>
      </w:r>
    </w:p>
    <w:p w:rsidR="007E720A" w:rsidRDefault="007E720A" w:rsidP="007E720A">
      <w:pPr>
        <w:pStyle w:val="NoSpacing"/>
        <w:ind w:left="786"/>
        <w:rPr>
          <w:sz w:val="24"/>
          <w:szCs w:val="24"/>
        </w:rPr>
      </w:pPr>
    </w:p>
    <w:p w:rsidR="00861D81" w:rsidRPr="00ED1B6F" w:rsidRDefault="00861D81" w:rsidP="00ED1B6F">
      <w:pPr>
        <w:pStyle w:val="NoSpacing"/>
        <w:rPr>
          <w:sz w:val="24"/>
          <w:szCs w:val="24"/>
        </w:rPr>
      </w:pPr>
      <w:r w:rsidRPr="00ED1B6F">
        <w:rPr>
          <w:b/>
          <w:sz w:val="32"/>
          <w:szCs w:val="32"/>
        </w:rPr>
        <w:t>Traffic and Transport</w:t>
      </w:r>
    </w:p>
    <w:p w:rsidR="00861D81" w:rsidRDefault="00861D81" w:rsidP="00861D81">
      <w:pPr>
        <w:pStyle w:val="NoSpacing"/>
        <w:rPr>
          <w:b/>
          <w:sz w:val="28"/>
          <w:szCs w:val="28"/>
        </w:rPr>
      </w:pPr>
    </w:p>
    <w:p w:rsidR="00861D81" w:rsidRDefault="00861D81" w:rsidP="00861D81">
      <w:pPr>
        <w:pStyle w:val="NoSpacing"/>
        <w:numPr>
          <w:ilvl w:val="0"/>
          <w:numId w:val="1"/>
        </w:numPr>
        <w:rPr>
          <w:sz w:val="24"/>
          <w:szCs w:val="24"/>
        </w:rPr>
      </w:pPr>
      <w:r>
        <w:rPr>
          <w:sz w:val="24"/>
          <w:szCs w:val="24"/>
        </w:rPr>
        <w:t>Bucks County Council has produced a local transport plan with local area strategies. In our area (Haddenham, Long Crendon and Waddesdon) the public listed their concerns as :</w:t>
      </w:r>
      <w:r>
        <w:rPr>
          <w:sz w:val="24"/>
          <w:szCs w:val="24"/>
        </w:rPr>
        <w:tab/>
      </w:r>
    </w:p>
    <w:p w:rsidR="00861D81" w:rsidRDefault="00861D81" w:rsidP="00861D81">
      <w:pPr>
        <w:pStyle w:val="NoSpacing"/>
        <w:numPr>
          <w:ilvl w:val="0"/>
          <w:numId w:val="4"/>
        </w:numPr>
        <w:rPr>
          <w:sz w:val="24"/>
          <w:szCs w:val="24"/>
        </w:rPr>
      </w:pPr>
      <w:r>
        <w:rPr>
          <w:sz w:val="24"/>
          <w:szCs w:val="24"/>
        </w:rPr>
        <w:t>Poor quality of roads and pavements</w:t>
      </w:r>
    </w:p>
    <w:p w:rsidR="00861D81" w:rsidRDefault="00861D81" w:rsidP="00861D81">
      <w:pPr>
        <w:pStyle w:val="NoSpacing"/>
        <w:numPr>
          <w:ilvl w:val="0"/>
          <w:numId w:val="4"/>
        </w:numPr>
        <w:rPr>
          <w:sz w:val="24"/>
          <w:szCs w:val="24"/>
        </w:rPr>
      </w:pPr>
      <w:r>
        <w:rPr>
          <w:sz w:val="24"/>
          <w:szCs w:val="24"/>
        </w:rPr>
        <w:t>Inadequate rural transport provision</w:t>
      </w:r>
    </w:p>
    <w:p w:rsidR="00861D81" w:rsidRDefault="00861D81" w:rsidP="00861D81">
      <w:pPr>
        <w:pStyle w:val="NoSpacing"/>
        <w:numPr>
          <w:ilvl w:val="0"/>
          <w:numId w:val="4"/>
        </w:numPr>
        <w:rPr>
          <w:sz w:val="24"/>
          <w:szCs w:val="24"/>
        </w:rPr>
      </w:pPr>
      <w:r>
        <w:rPr>
          <w:sz w:val="24"/>
          <w:szCs w:val="24"/>
        </w:rPr>
        <w:t>Congestion on the A41</w:t>
      </w:r>
    </w:p>
    <w:p w:rsidR="0067321B" w:rsidRDefault="00861D81" w:rsidP="00861D81">
      <w:pPr>
        <w:pStyle w:val="NoSpacing"/>
        <w:numPr>
          <w:ilvl w:val="0"/>
          <w:numId w:val="4"/>
        </w:numPr>
        <w:rPr>
          <w:sz w:val="24"/>
          <w:szCs w:val="24"/>
        </w:rPr>
      </w:pPr>
      <w:r>
        <w:rPr>
          <w:sz w:val="24"/>
          <w:szCs w:val="24"/>
        </w:rPr>
        <w:t xml:space="preserve">Heavy freight traffic </w:t>
      </w:r>
      <w:r w:rsidR="000A00AA">
        <w:rPr>
          <w:sz w:val="24"/>
          <w:szCs w:val="24"/>
        </w:rPr>
        <w:t xml:space="preserve">travelling to badly located businesses </w:t>
      </w:r>
    </w:p>
    <w:p w:rsidR="00861D81" w:rsidRDefault="0067321B" w:rsidP="00861D81">
      <w:pPr>
        <w:pStyle w:val="NoSpacing"/>
        <w:numPr>
          <w:ilvl w:val="0"/>
          <w:numId w:val="4"/>
        </w:numPr>
        <w:rPr>
          <w:sz w:val="24"/>
          <w:szCs w:val="24"/>
        </w:rPr>
      </w:pPr>
      <w:r>
        <w:rPr>
          <w:sz w:val="24"/>
          <w:szCs w:val="24"/>
        </w:rPr>
        <w:t>A</w:t>
      </w:r>
      <w:r w:rsidR="000A00AA">
        <w:rPr>
          <w:sz w:val="24"/>
          <w:szCs w:val="24"/>
        </w:rPr>
        <w:t xml:space="preserve">nd </w:t>
      </w:r>
      <w:r>
        <w:rPr>
          <w:sz w:val="24"/>
          <w:szCs w:val="24"/>
        </w:rPr>
        <w:t>“</w:t>
      </w:r>
      <w:r w:rsidR="000A00AA">
        <w:rPr>
          <w:sz w:val="24"/>
          <w:szCs w:val="24"/>
        </w:rPr>
        <w:t>rat running</w:t>
      </w:r>
      <w:r>
        <w:rPr>
          <w:sz w:val="24"/>
          <w:szCs w:val="24"/>
        </w:rPr>
        <w:t>”</w:t>
      </w:r>
      <w:r w:rsidR="000A00AA">
        <w:rPr>
          <w:sz w:val="24"/>
          <w:szCs w:val="24"/>
        </w:rPr>
        <w:t xml:space="preserve"> of through traffic</w:t>
      </w:r>
    </w:p>
    <w:p w:rsidR="000A00AA" w:rsidRDefault="000A00AA" w:rsidP="000A00AA">
      <w:pPr>
        <w:pStyle w:val="NoSpacing"/>
        <w:ind w:left="720"/>
        <w:rPr>
          <w:sz w:val="24"/>
          <w:szCs w:val="24"/>
        </w:rPr>
      </w:pPr>
      <w:r>
        <w:rPr>
          <w:sz w:val="24"/>
          <w:szCs w:val="24"/>
        </w:rPr>
        <w:t xml:space="preserve"> These concerns were echoed by the Marsh Gibbon residents when they were consulted about the Village Plan. The County Council strategy seeks to address these problems but the solutions and timing are unclear at the moment.</w:t>
      </w:r>
    </w:p>
    <w:p w:rsidR="000A00AA" w:rsidRDefault="000A00AA" w:rsidP="000A00AA">
      <w:pPr>
        <w:pStyle w:val="NoSpacing"/>
        <w:rPr>
          <w:sz w:val="24"/>
          <w:szCs w:val="24"/>
        </w:rPr>
      </w:pPr>
    </w:p>
    <w:p w:rsidR="000A00AA" w:rsidRDefault="000A00AA" w:rsidP="000A00AA">
      <w:pPr>
        <w:pStyle w:val="NoSpacing"/>
        <w:numPr>
          <w:ilvl w:val="0"/>
          <w:numId w:val="1"/>
        </w:numPr>
        <w:rPr>
          <w:sz w:val="24"/>
          <w:szCs w:val="24"/>
        </w:rPr>
      </w:pPr>
      <w:r>
        <w:rPr>
          <w:sz w:val="24"/>
          <w:szCs w:val="24"/>
        </w:rPr>
        <w:t>Car and van ownership and availability has increased significantly and the figures are set out below in table 5.</w:t>
      </w:r>
      <w:r w:rsidR="00C17C50">
        <w:rPr>
          <w:sz w:val="24"/>
          <w:szCs w:val="24"/>
        </w:rPr>
        <w:t xml:space="preserve"> In Marsh </w:t>
      </w:r>
      <w:r w:rsidR="004D3F70">
        <w:rPr>
          <w:sz w:val="24"/>
          <w:szCs w:val="24"/>
        </w:rPr>
        <w:t xml:space="preserve">Gibbon </w:t>
      </w:r>
      <w:r w:rsidR="00C17C50">
        <w:rPr>
          <w:sz w:val="24"/>
          <w:szCs w:val="24"/>
        </w:rPr>
        <w:t xml:space="preserve">ownership and availability of vehicles has increased </w:t>
      </w:r>
      <w:r w:rsidR="006A508D">
        <w:rPr>
          <w:sz w:val="24"/>
          <w:szCs w:val="24"/>
        </w:rPr>
        <w:t xml:space="preserve">between 2001 and 2011 </w:t>
      </w:r>
      <w:r w:rsidR="00C17C50">
        <w:rPr>
          <w:sz w:val="24"/>
          <w:szCs w:val="24"/>
        </w:rPr>
        <w:t>by 11% and households with two cars or more is 260 or66%. This compares with 48.5% in the Vale as a whole.</w:t>
      </w:r>
      <w:r w:rsidR="0019275A">
        <w:rPr>
          <w:sz w:val="24"/>
          <w:szCs w:val="24"/>
        </w:rPr>
        <w:t xml:space="preserve"> Households with three or more vehicles comprises 19.4% of all households</w:t>
      </w:r>
    </w:p>
    <w:p w:rsidR="00ED1B6F" w:rsidRDefault="00ED1B6F" w:rsidP="00ED1B6F">
      <w:pPr>
        <w:pStyle w:val="NoSpacing"/>
        <w:rPr>
          <w:sz w:val="24"/>
          <w:szCs w:val="24"/>
        </w:rPr>
      </w:pPr>
    </w:p>
    <w:p w:rsidR="005B0708" w:rsidRDefault="005B0708" w:rsidP="00ED1B6F">
      <w:pPr>
        <w:pStyle w:val="NoSpacing"/>
        <w:rPr>
          <w:sz w:val="24"/>
          <w:szCs w:val="24"/>
        </w:rPr>
      </w:pPr>
    </w:p>
    <w:p w:rsidR="005B0708" w:rsidRDefault="005B0708" w:rsidP="00ED1B6F">
      <w:pPr>
        <w:pStyle w:val="NoSpacing"/>
        <w:rPr>
          <w:sz w:val="24"/>
          <w:szCs w:val="24"/>
        </w:rPr>
      </w:pPr>
    </w:p>
    <w:p w:rsidR="005B0708" w:rsidRDefault="005B0708" w:rsidP="00ED1B6F">
      <w:pPr>
        <w:pStyle w:val="NoSpacing"/>
        <w:rPr>
          <w:sz w:val="24"/>
          <w:szCs w:val="24"/>
        </w:rPr>
      </w:pPr>
    </w:p>
    <w:p w:rsidR="005B0708" w:rsidRDefault="005B0708" w:rsidP="00ED1B6F">
      <w:pPr>
        <w:pStyle w:val="NoSpacing"/>
        <w:rPr>
          <w:sz w:val="24"/>
          <w:szCs w:val="24"/>
        </w:rPr>
      </w:pPr>
    </w:p>
    <w:tbl>
      <w:tblPr>
        <w:tblpPr w:leftFromText="180" w:rightFromText="180" w:vertAnchor="text" w:horzAnchor="margin" w:tblpY="376"/>
        <w:tblW w:w="0" w:type="auto"/>
        <w:tblLook w:val="04A0" w:firstRow="1" w:lastRow="0" w:firstColumn="1" w:lastColumn="0" w:noHBand="0" w:noVBand="1"/>
      </w:tblPr>
      <w:tblGrid>
        <w:gridCol w:w="2293"/>
        <w:gridCol w:w="231"/>
        <w:gridCol w:w="530"/>
        <w:gridCol w:w="1636"/>
        <w:gridCol w:w="222"/>
        <w:gridCol w:w="1636"/>
        <w:gridCol w:w="222"/>
        <w:gridCol w:w="1702"/>
      </w:tblGrid>
      <w:tr w:rsidR="00544A81" w:rsidRPr="000A00AA" w:rsidTr="00544A81">
        <w:trPr>
          <w:trHeight w:val="465"/>
        </w:trPr>
        <w:tc>
          <w:tcPr>
            <w:tcW w:w="0" w:type="auto"/>
            <w:gridSpan w:val="8"/>
            <w:tcBorders>
              <w:top w:val="nil"/>
              <w:left w:val="nil"/>
              <w:bottom w:val="nil"/>
              <w:right w:val="nil"/>
            </w:tcBorders>
            <w:shd w:val="clear" w:color="auto" w:fill="auto"/>
            <w:noWrap/>
            <w:vAlign w:val="bottom"/>
            <w:hideMark/>
          </w:tcPr>
          <w:p w:rsidR="00544A81" w:rsidRPr="00410C12" w:rsidRDefault="00544A81" w:rsidP="00544A81">
            <w:pPr>
              <w:spacing w:after="0" w:line="240" w:lineRule="auto"/>
              <w:rPr>
                <w:rFonts w:ascii="Calibri" w:eastAsia="Times New Roman" w:hAnsi="Calibri" w:cs="Times New Roman"/>
                <w:b/>
                <w:bCs/>
                <w:color w:val="000000"/>
                <w:sz w:val="32"/>
                <w:szCs w:val="32"/>
              </w:rPr>
            </w:pPr>
            <w:bookmarkStart w:id="4" w:name="RANGE!A1:I27"/>
            <w:r w:rsidRPr="00410C12">
              <w:rPr>
                <w:rFonts w:ascii="Calibri" w:eastAsia="Times New Roman" w:hAnsi="Calibri" w:cs="Times New Roman"/>
                <w:b/>
                <w:bCs/>
                <w:color w:val="000000"/>
                <w:sz w:val="32"/>
                <w:szCs w:val="32"/>
              </w:rPr>
              <w:lastRenderedPageBreak/>
              <w:t>Table 8    Marsh Gibbon: car or van availability 2001 -2011</w:t>
            </w:r>
          </w:p>
          <w:bookmarkEnd w:id="4"/>
          <w:p w:rsidR="00544A81" w:rsidRPr="000A00AA" w:rsidRDefault="00544A81" w:rsidP="00544A81">
            <w:pPr>
              <w:spacing w:after="0" w:line="240" w:lineRule="auto"/>
              <w:rPr>
                <w:rFonts w:ascii="Calibri" w:eastAsia="Times New Roman" w:hAnsi="Calibri" w:cs="Times New Roman"/>
                <w:color w:val="000000"/>
              </w:rPr>
            </w:pPr>
          </w:p>
        </w:tc>
      </w:tr>
      <w:tr w:rsidR="00544A81" w:rsidRPr="000A00AA" w:rsidTr="00544A81">
        <w:trPr>
          <w:trHeight w:val="375"/>
        </w:trPr>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b/>
                <w:bCs/>
                <w:color w:val="000000"/>
                <w:sz w:val="28"/>
                <w:szCs w:val="28"/>
              </w:rPr>
            </w:pPr>
            <w:r w:rsidRPr="000A00AA">
              <w:rPr>
                <w:rFonts w:ascii="Calibri" w:eastAsia="Times New Roman" w:hAnsi="Calibri" w:cs="Times New Roman"/>
                <w:b/>
                <w:bCs/>
                <w:color w:val="000000"/>
                <w:sz w:val="28"/>
                <w:szCs w:val="28"/>
              </w:rPr>
              <w:t>2001</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b/>
                <w:bCs/>
                <w:color w:val="000000"/>
                <w:sz w:val="28"/>
                <w:szCs w:val="28"/>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b/>
                <w:bCs/>
                <w:color w:val="000000"/>
                <w:sz w:val="28"/>
                <w:szCs w:val="28"/>
              </w:rPr>
            </w:pPr>
            <w:r w:rsidRPr="000A00AA">
              <w:rPr>
                <w:rFonts w:ascii="Calibri" w:eastAsia="Times New Roman" w:hAnsi="Calibri" w:cs="Times New Roman"/>
                <w:b/>
                <w:bCs/>
                <w:color w:val="000000"/>
                <w:sz w:val="28"/>
                <w:szCs w:val="28"/>
              </w:rPr>
              <w:t>2011</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b/>
                <w:bCs/>
                <w:color w:val="000000"/>
                <w:sz w:val="28"/>
                <w:szCs w:val="28"/>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b/>
                <w:bCs/>
                <w:color w:val="000000"/>
                <w:sz w:val="28"/>
                <w:szCs w:val="28"/>
              </w:rPr>
            </w:pPr>
            <w:r w:rsidRPr="000A00AA">
              <w:rPr>
                <w:rFonts w:ascii="Calibri" w:eastAsia="Times New Roman" w:hAnsi="Calibri" w:cs="Times New Roman"/>
                <w:b/>
                <w:bCs/>
                <w:color w:val="000000"/>
                <w:sz w:val="28"/>
                <w:szCs w:val="28"/>
              </w:rPr>
              <w:t>2011</w:t>
            </w:r>
          </w:p>
        </w:tc>
      </w:tr>
      <w:tr w:rsidR="00544A81" w:rsidRPr="000A00AA" w:rsidTr="00544A81">
        <w:trPr>
          <w:trHeight w:val="315"/>
        </w:trPr>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b/>
                <w:bCs/>
                <w:color w:val="000000"/>
                <w:sz w:val="24"/>
                <w:szCs w:val="24"/>
              </w:rPr>
            </w:pPr>
            <w:r w:rsidRPr="000A00AA">
              <w:rPr>
                <w:rFonts w:ascii="Calibri" w:eastAsia="Times New Roman" w:hAnsi="Calibri" w:cs="Times New Roman"/>
                <w:b/>
                <w:bCs/>
                <w:color w:val="000000"/>
                <w:sz w:val="24"/>
                <w:szCs w:val="24"/>
              </w:rPr>
              <w:t>Marsh Gibbon</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b/>
                <w:bCs/>
                <w:color w:val="000000"/>
                <w:sz w:val="24"/>
                <w:szCs w:val="24"/>
              </w:rPr>
            </w:pPr>
            <w:r w:rsidRPr="000A00AA">
              <w:rPr>
                <w:rFonts w:ascii="Calibri" w:eastAsia="Times New Roman" w:hAnsi="Calibri" w:cs="Times New Roman"/>
                <w:b/>
                <w:bCs/>
                <w:color w:val="000000"/>
                <w:sz w:val="24"/>
                <w:szCs w:val="24"/>
              </w:rPr>
              <w:t>Marsh Gibbon</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b/>
                <w:bCs/>
                <w:color w:val="000000"/>
                <w:sz w:val="24"/>
                <w:szCs w:val="24"/>
              </w:rPr>
            </w:pPr>
            <w:r w:rsidRPr="000A00AA">
              <w:rPr>
                <w:rFonts w:ascii="Calibri" w:eastAsia="Times New Roman" w:hAnsi="Calibri" w:cs="Times New Roman"/>
                <w:b/>
                <w:bCs/>
                <w:color w:val="000000"/>
                <w:sz w:val="24"/>
                <w:szCs w:val="24"/>
              </w:rPr>
              <w:t>Aylesbury Vale</w:t>
            </w:r>
          </w:p>
        </w:tc>
      </w:tr>
      <w:tr w:rsidR="00544A81" w:rsidRPr="000A00AA" w:rsidTr="00544A81">
        <w:trPr>
          <w:trHeight w:val="315"/>
        </w:trPr>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r>
      <w:tr w:rsidR="00544A81" w:rsidRPr="000A00AA" w:rsidTr="00544A81">
        <w:trPr>
          <w:trHeight w:val="315"/>
        </w:trPr>
        <w:tc>
          <w:tcPr>
            <w:tcW w:w="0" w:type="auto"/>
            <w:gridSpan w:val="2"/>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r w:rsidRPr="000A00AA">
              <w:rPr>
                <w:rFonts w:ascii="Calibri" w:eastAsia="Times New Roman" w:hAnsi="Calibri" w:cs="Times New Roman"/>
                <w:b/>
                <w:bCs/>
                <w:color w:val="000000"/>
                <w:sz w:val="24"/>
                <w:szCs w:val="24"/>
              </w:rPr>
              <w:t>All households</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396</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390</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69,406</w:t>
            </w:r>
          </w:p>
        </w:tc>
      </w:tr>
      <w:tr w:rsidR="00544A81" w:rsidRPr="000A00AA" w:rsidTr="00544A81">
        <w:trPr>
          <w:trHeight w:val="315"/>
        </w:trPr>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r>
      <w:tr w:rsidR="00544A81" w:rsidRPr="000A00AA" w:rsidTr="00544A81">
        <w:trPr>
          <w:trHeight w:val="315"/>
        </w:trPr>
        <w:tc>
          <w:tcPr>
            <w:tcW w:w="0" w:type="auto"/>
            <w:gridSpan w:val="2"/>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r w:rsidRPr="000A00AA">
              <w:rPr>
                <w:rFonts w:ascii="Calibri" w:eastAsia="Times New Roman" w:hAnsi="Calibri" w:cs="Times New Roman"/>
                <w:b/>
                <w:bCs/>
                <w:color w:val="000000"/>
                <w:sz w:val="24"/>
                <w:szCs w:val="24"/>
              </w:rPr>
              <w:t>No cars or vans in hh</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no.</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31</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16</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r>
      <w:tr w:rsidR="00544A81" w:rsidRPr="000A00AA" w:rsidTr="00544A81">
        <w:trPr>
          <w:trHeight w:val="315"/>
        </w:trPr>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7.8</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4</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13.3</w:t>
            </w:r>
          </w:p>
        </w:tc>
      </w:tr>
      <w:tr w:rsidR="00544A81" w:rsidRPr="000A00AA" w:rsidTr="00544A81">
        <w:trPr>
          <w:trHeight w:val="315"/>
        </w:trPr>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r>
      <w:tr w:rsidR="00544A81" w:rsidRPr="000A00AA" w:rsidTr="00544A81">
        <w:trPr>
          <w:trHeight w:val="315"/>
        </w:trPr>
        <w:tc>
          <w:tcPr>
            <w:tcW w:w="0" w:type="auto"/>
            <w:gridSpan w:val="2"/>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r w:rsidRPr="000A00AA">
              <w:rPr>
                <w:rFonts w:ascii="Calibri" w:eastAsia="Times New Roman" w:hAnsi="Calibri" w:cs="Times New Roman"/>
                <w:b/>
                <w:bCs/>
                <w:color w:val="000000"/>
                <w:sz w:val="24"/>
                <w:szCs w:val="24"/>
              </w:rPr>
              <w:t>1 car or van in hh</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no.</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149</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114</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r>
      <w:tr w:rsidR="00544A81" w:rsidRPr="000A00AA" w:rsidTr="00544A81">
        <w:trPr>
          <w:trHeight w:val="315"/>
        </w:trPr>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37.6</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29.2</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38.1</w:t>
            </w:r>
          </w:p>
        </w:tc>
      </w:tr>
      <w:tr w:rsidR="00544A81" w:rsidRPr="000A00AA" w:rsidTr="00544A81">
        <w:trPr>
          <w:trHeight w:val="315"/>
        </w:trPr>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r>
      <w:tr w:rsidR="00544A81" w:rsidRPr="000A00AA" w:rsidTr="00544A81">
        <w:trPr>
          <w:trHeight w:val="315"/>
        </w:trPr>
        <w:tc>
          <w:tcPr>
            <w:tcW w:w="0" w:type="auto"/>
            <w:gridSpan w:val="2"/>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r w:rsidRPr="000A00AA">
              <w:rPr>
                <w:rFonts w:ascii="Calibri" w:eastAsia="Times New Roman" w:hAnsi="Calibri" w:cs="Times New Roman"/>
                <w:b/>
                <w:bCs/>
                <w:color w:val="000000"/>
                <w:sz w:val="24"/>
                <w:szCs w:val="24"/>
              </w:rPr>
              <w:t>2 cars or vans in hh</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no.</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149</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184</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r>
      <w:tr w:rsidR="00544A81" w:rsidRPr="000A00AA" w:rsidTr="00544A81">
        <w:trPr>
          <w:trHeight w:val="315"/>
        </w:trPr>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37.6</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47.2</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36.2</w:t>
            </w:r>
          </w:p>
        </w:tc>
      </w:tr>
      <w:tr w:rsidR="00544A81" w:rsidRPr="000A00AA" w:rsidTr="00544A81">
        <w:trPr>
          <w:trHeight w:val="315"/>
        </w:trPr>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r>
      <w:tr w:rsidR="00544A81" w:rsidRPr="000A00AA" w:rsidTr="00544A81">
        <w:trPr>
          <w:trHeight w:val="315"/>
        </w:trPr>
        <w:tc>
          <w:tcPr>
            <w:tcW w:w="0" w:type="auto"/>
            <w:gridSpan w:val="2"/>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r w:rsidRPr="000A00AA">
              <w:rPr>
                <w:rFonts w:ascii="Calibri" w:eastAsia="Times New Roman" w:hAnsi="Calibri" w:cs="Times New Roman"/>
                <w:b/>
                <w:bCs/>
                <w:color w:val="000000"/>
                <w:sz w:val="24"/>
                <w:szCs w:val="24"/>
              </w:rPr>
              <w:t>3 cars or vans in hh</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no.</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49</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47</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r>
      <w:tr w:rsidR="00544A81" w:rsidRPr="000A00AA" w:rsidTr="00544A81">
        <w:trPr>
          <w:trHeight w:val="315"/>
        </w:trPr>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12.3</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12</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8.8</w:t>
            </w:r>
          </w:p>
        </w:tc>
      </w:tr>
      <w:tr w:rsidR="00544A81" w:rsidRPr="000A00AA" w:rsidTr="00544A81">
        <w:trPr>
          <w:trHeight w:val="315"/>
        </w:trPr>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r>
      <w:tr w:rsidR="00544A81" w:rsidRPr="000A00AA" w:rsidTr="00544A81">
        <w:trPr>
          <w:trHeight w:val="315"/>
        </w:trPr>
        <w:tc>
          <w:tcPr>
            <w:tcW w:w="0" w:type="auto"/>
            <w:gridSpan w:val="2"/>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r w:rsidRPr="000A00AA">
              <w:rPr>
                <w:rFonts w:ascii="Calibri" w:eastAsia="Times New Roman" w:hAnsi="Calibri" w:cs="Times New Roman"/>
                <w:b/>
                <w:bCs/>
                <w:color w:val="000000"/>
                <w:sz w:val="24"/>
                <w:szCs w:val="24"/>
              </w:rPr>
              <w:t xml:space="preserve">4 </w:t>
            </w:r>
            <w:r>
              <w:rPr>
                <w:rFonts w:ascii="Calibri" w:eastAsia="Times New Roman" w:hAnsi="Calibri" w:cs="Times New Roman"/>
                <w:b/>
                <w:bCs/>
                <w:color w:val="000000"/>
                <w:sz w:val="24"/>
                <w:szCs w:val="24"/>
              </w:rPr>
              <w:t>/4+</w:t>
            </w:r>
            <w:r w:rsidRPr="000A00AA">
              <w:rPr>
                <w:rFonts w:ascii="Calibri" w:eastAsia="Times New Roman" w:hAnsi="Calibri" w:cs="Times New Roman"/>
                <w:b/>
                <w:bCs/>
                <w:color w:val="000000"/>
                <w:sz w:val="24"/>
                <w:szCs w:val="24"/>
              </w:rPr>
              <w:t xml:space="preserve"> cars or vans in</w:t>
            </w:r>
            <w:r>
              <w:rPr>
                <w:rFonts w:ascii="Calibri" w:eastAsia="Times New Roman" w:hAnsi="Calibri" w:cs="Times New Roman"/>
                <w:b/>
                <w:bCs/>
                <w:color w:val="000000"/>
                <w:sz w:val="24"/>
                <w:szCs w:val="24"/>
              </w:rPr>
              <w:t xml:space="preserve"> </w:t>
            </w:r>
            <w:r w:rsidRPr="000A00AA">
              <w:rPr>
                <w:rFonts w:ascii="Calibri" w:eastAsia="Times New Roman" w:hAnsi="Calibri" w:cs="Times New Roman"/>
                <w:b/>
                <w:bCs/>
                <w:color w:val="000000"/>
                <w:sz w:val="24"/>
                <w:szCs w:val="24"/>
              </w:rPr>
              <w:t>h</w:t>
            </w:r>
            <w:r>
              <w:rPr>
                <w:rFonts w:ascii="Calibri" w:eastAsia="Times New Roman" w:hAnsi="Calibri" w:cs="Times New Roman"/>
                <w:b/>
                <w:bCs/>
                <w:color w:val="000000"/>
                <w:sz w:val="24"/>
                <w:szCs w:val="24"/>
              </w:rPr>
              <w:t>h</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no.</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18</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29</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r>
      <w:tr w:rsidR="00544A81" w:rsidRPr="000A00AA" w:rsidTr="00544A81">
        <w:trPr>
          <w:trHeight w:val="315"/>
        </w:trPr>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4.5</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7.4</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color w:val="000000"/>
                <w:sz w:val="24"/>
                <w:szCs w:val="24"/>
              </w:rPr>
            </w:pPr>
            <w:r w:rsidRPr="000A00AA">
              <w:rPr>
                <w:rFonts w:ascii="Calibri" w:eastAsia="Times New Roman" w:hAnsi="Calibri" w:cs="Times New Roman"/>
                <w:color w:val="000000"/>
                <w:sz w:val="24"/>
                <w:szCs w:val="24"/>
              </w:rPr>
              <w:t>3.5</w:t>
            </w:r>
          </w:p>
        </w:tc>
      </w:tr>
      <w:tr w:rsidR="00544A81" w:rsidRPr="000A00AA" w:rsidTr="00544A81">
        <w:trPr>
          <w:trHeight w:val="315"/>
        </w:trPr>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sz w:val="24"/>
                <w:szCs w:val="24"/>
              </w:rPr>
            </w:pPr>
          </w:p>
        </w:tc>
      </w:tr>
      <w:tr w:rsidR="00544A81" w:rsidRPr="000A00AA" w:rsidTr="00544A81">
        <w:trPr>
          <w:trHeight w:val="315"/>
        </w:trPr>
        <w:tc>
          <w:tcPr>
            <w:tcW w:w="0" w:type="auto"/>
            <w:gridSpan w:val="2"/>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rPr>
            </w:pPr>
            <w:r w:rsidRPr="000A00AA">
              <w:rPr>
                <w:rFonts w:ascii="Calibri" w:eastAsia="Times New Roman" w:hAnsi="Calibri" w:cs="Times New Roman"/>
                <w:b/>
                <w:bCs/>
                <w:color w:val="000000"/>
              </w:rPr>
              <w:t>Total vehicles available</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b/>
                <w:bCs/>
                <w:color w:val="000000"/>
                <w:sz w:val="24"/>
                <w:szCs w:val="24"/>
              </w:rPr>
            </w:pPr>
            <w:r w:rsidRPr="000A00AA">
              <w:rPr>
                <w:rFonts w:ascii="Calibri" w:eastAsia="Times New Roman" w:hAnsi="Calibri" w:cs="Times New Roman"/>
                <w:b/>
                <w:bCs/>
                <w:color w:val="000000"/>
                <w:sz w:val="24"/>
                <w:szCs w:val="24"/>
              </w:rPr>
              <w:t>666</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b/>
                <w:bCs/>
                <w:color w:val="000000"/>
                <w:sz w:val="24"/>
                <w:szCs w:val="24"/>
              </w:rPr>
            </w:pPr>
            <w:r w:rsidRPr="000A00AA">
              <w:rPr>
                <w:rFonts w:ascii="Calibri" w:eastAsia="Times New Roman" w:hAnsi="Calibri" w:cs="Times New Roman"/>
                <w:b/>
                <w:bCs/>
                <w:color w:val="000000"/>
                <w:sz w:val="24"/>
                <w:szCs w:val="24"/>
              </w:rPr>
              <w:t>739</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rPr>
            </w:pPr>
          </w:p>
        </w:tc>
      </w:tr>
      <w:tr w:rsidR="00544A81" w:rsidRPr="000A00AA" w:rsidTr="00544A81">
        <w:trPr>
          <w:trHeight w:val="315"/>
        </w:trPr>
        <w:tc>
          <w:tcPr>
            <w:tcW w:w="0" w:type="auto"/>
            <w:gridSpan w:val="2"/>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rPr>
            </w:pPr>
            <w:r w:rsidRPr="000A00AA">
              <w:rPr>
                <w:rFonts w:ascii="Calibri" w:eastAsia="Times New Roman" w:hAnsi="Calibri" w:cs="Times New Roman"/>
                <w:b/>
                <w:bCs/>
                <w:color w:val="000000"/>
              </w:rPr>
              <w:t>% increase 2001- 2011</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b/>
                <w:bCs/>
                <w:color w:val="000000"/>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jc w:val="center"/>
              <w:rPr>
                <w:rFonts w:ascii="Calibri" w:eastAsia="Times New Roman" w:hAnsi="Calibri" w:cs="Times New Roman"/>
                <w:b/>
                <w:bCs/>
                <w:color w:val="000000"/>
                <w:sz w:val="24"/>
                <w:szCs w:val="24"/>
              </w:rPr>
            </w:pPr>
            <w:r w:rsidRPr="000A00AA">
              <w:rPr>
                <w:rFonts w:ascii="Calibri" w:eastAsia="Times New Roman" w:hAnsi="Calibri" w:cs="Times New Roman"/>
                <w:b/>
                <w:bCs/>
                <w:color w:val="000000"/>
                <w:sz w:val="24"/>
                <w:szCs w:val="24"/>
              </w:rPr>
              <w:t>11%</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rPr>
            </w:pPr>
          </w:p>
        </w:tc>
      </w:tr>
      <w:tr w:rsidR="00544A81" w:rsidRPr="000A00AA" w:rsidTr="00544A81">
        <w:trPr>
          <w:trHeight w:val="315"/>
        </w:trPr>
        <w:tc>
          <w:tcPr>
            <w:tcW w:w="0" w:type="auto"/>
            <w:tcBorders>
              <w:top w:val="nil"/>
              <w:left w:val="nil"/>
              <w:bottom w:val="nil"/>
              <w:right w:val="nil"/>
            </w:tcBorders>
            <w:shd w:val="clear" w:color="auto" w:fill="auto"/>
            <w:noWrap/>
            <w:vAlign w:val="bottom"/>
            <w:hideMark/>
          </w:tcPr>
          <w:p w:rsidR="00544A81" w:rsidRPr="000A00AA" w:rsidRDefault="00544A81" w:rsidP="005B0708">
            <w:pPr>
              <w:spacing w:after="0" w:line="240" w:lineRule="auto"/>
              <w:rPr>
                <w:rFonts w:ascii="Calibri" w:eastAsia="Times New Roman" w:hAnsi="Calibri" w:cs="Times New Roman"/>
                <w:color w:val="000000"/>
              </w:rPr>
            </w:pPr>
            <w:r w:rsidRPr="000A00AA">
              <w:rPr>
                <w:rFonts w:ascii="Calibri" w:eastAsia="Times New Roman" w:hAnsi="Calibri" w:cs="Times New Roman"/>
                <w:color w:val="000000"/>
              </w:rPr>
              <w:t xml:space="preserve">Source : </w:t>
            </w:r>
            <w:r w:rsidR="005B0708">
              <w:rPr>
                <w:rFonts w:ascii="Calibri" w:eastAsia="Times New Roman" w:hAnsi="Calibri" w:cs="Times New Roman"/>
                <w:color w:val="000000"/>
              </w:rPr>
              <w:t>C</w:t>
            </w:r>
            <w:r w:rsidRPr="000A00AA">
              <w:rPr>
                <w:rFonts w:ascii="Calibri" w:eastAsia="Times New Roman" w:hAnsi="Calibri" w:cs="Times New Roman"/>
                <w:color w:val="000000"/>
              </w:rPr>
              <w:t>ensus tables</w:t>
            </w: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rsidR="00544A81" w:rsidRPr="000A00AA" w:rsidRDefault="00544A81" w:rsidP="00544A81">
            <w:pPr>
              <w:spacing w:after="0" w:line="240" w:lineRule="auto"/>
              <w:rPr>
                <w:rFonts w:ascii="Calibri" w:eastAsia="Times New Roman" w:hAnsi="Calibri" w:cs="Times New Roman"/>
                <w:color w:val="000000"/>
              </w:rPr>
            </w:pPr>
          </w:p>
        </w:tc>
        <w:tc>
          <w:tcPr>
            <w:tcW w:w="0" w:type="auto"/>
            <w:noWrap/>
            <w:hideMark/>
          </w:tcPr>
          <w:p w:rsidR="00544A81" w:rsidRPr="000A00AA" w:rsidRDefault="00544A81" w:rsidP="00544A81">
            <w:pPr>
              <w:spacing w:after="0" w:line="240" w:lineRule="auto"/>
              <w:rPr>
                <w:rFonts w:ascii="Calibri" w:eastAsia="Times New Roman" w:hAnsi="Calibri" w:cs="Times New Roman"/>
                <w:color w:val="000000"/>
              </w:rPr>
            </w:pPr>
          </w:p>
        </w:tc>
      </w:tr>
    </w:tbl>
    <w:p w:rsidR="00544A81" w:rsidRDefault="00544A81" w:rsidP="00544A81">
      <w:pPr>
        <w:pStyle w:val="NoSpacing"/>
        <w:ind w:left="1069"/>
        <w:rPr>
          <w:sz w:val="24"/>
          <w:szCs w:val="24"/>
        </w:rPr>
      </w:pPr>
    </w:p>
    <w:p w:rsidR="00544A81" w:rsidRDefault="00544A81" w:rsidP="00544A81">
      <w:pPr>
        <w:pStyle w:val="NoSpacing"/>
        <w:ind w:left="1069"/>
        <w:rPr>
          <w:sz w:val="24"/>
          <w:szCs w:val="24"/>
        </w:rPr>
      </w:pPr>
    </w:p>
    <w:p w:rsidR="00544A81" w:rsidRDefault="00544A81" w:rsidP="00544A81">
      <w:pPr>
        <w:pStyle w:val="NoSpacing"/>
        <w:ind w:left="1069"/>
        <w:rPr>
          <w:sz w:val="24"/>
          <w:szCs w:val="24"/>
        </w:rPr>
      </w:pPr>
    </w:p>
    <w:p w:rsidR="00AE67BE" w:rsidRDefault="00C17C50" w:rsidP="00F562AE">
      <w:pPr>
        <w:pStyle w:val="NoSpacing"/>
        <w:numPr>
          <w:ilvl w:val="0"/>
          <w:numId w:val="1"/>
        </w:numPr>
        <w:rPr>
          <w:sz w:val="24"/>
          <w:szCs w:val="24"/>
        </w:rPr>
      </w:pPr>
      <w:r w:rsidRPr="007E720A">
        <w:rPr>
          <w:sz w:val="24"/>
          <w:szCs w:val="24"/>
        </w:rPr>
        <w:t xml:space="preserve">This significant increase in car ownership is amply illustrated by the number of cars parked on the roads and pavements, damaging the environment and creating a hazard for pedestrians. </w:t>
      </w:r>
      <w:r w:rsidR="00B1663A" w:rsidRPr="007E720A">
        <w:rPr>
          <w:sz w:val="24"/>
          <w:szCs w:val="24"/>
        </w:rPr>
        <w:t xml:space="preserve">Over the plan period it is obvious that this problem will get worse. </w:t>
      </w:r>
      <w:r w:rsidRPr="007E720A">
        <w:rPr>
          <w:sz w:val="24"/>
          <w:szCs w:val="24"/>
        </w:rPr>
        <w:t xml:space="preserve">It is clear that existing off road parking provision is inadequate and the present car parking standards applied to new development in the village exacerbate the problem. The neighbourhood plan proposes increased standards to </w:t>
      </w:r>
      <w:r w:rsidR="00B1663A" w:rsidRPr="007E720A">
        <w:rPr>
          <w:sz w:val="24"/>
          <w:szCs w:val="24"/>
        </w:rPr>
        <w:t xml:space="preserve">help </w:t>
      </w:r>
      <w:r w:rsidRPr="007E720A">
        <w:rPr>
          <w:sz w:val="24"/>
          <w:szCs w:val="24"/>
        </w:rPr>
        <w:t>deal with this</w:t>
      </w:r>
      <w:r w:rsidR="00B1663A" w:rsidRPr="007E720A">
        <w:rPr>
          <w:sz w:val="24"/>
          <w:szCs w:val="24"/>
        </w:rPr>
        <w:t xml:space="preserve"> situation.</w:t>
      </w:r>
      <w:r w:rsidR="00F66C84">
        <w:rPr>
          <w:sz w:val="24"/>
          <w:szCs w:val="24"/>
        </w:rPr>
        <w:t xml:space="preserve"> (</w:t>
      </w:r>
      <w:r w:rsidR="00705A69">
        <w:rPr>
          <w:sz w:val="24"/>
          <w:szCs w:val="24"/>
        </w:rPr>
        <w:t>See</w:t>
      </w:r>
      <w:r w:rsidR="005C02B8">
        <w:rPr>
          <w:sz w:val="24"/>
          <w:szCs w:val="24"/>
        </w:rPr>
        <w:t xml:space="preserve"> policies MG15 &amp; MG16</w:t>
      </w:r>
      <w:r w:rsidR="00375B99" w:rsidRPr="007E720A">
        <w:rPr>
          <w:sz w:val="24"/>
          <w:szCs w:val="24"/>
        </w:rPr>
        <w:t>).</w:t>
      </w:r>
    </w:p>
    <w:p w:rsidR="00AE67BE" w:rsidRDefault="00AE67BE">
      <w:pPr>
        <w:rPr>
          <w:sz w:val="24"/>
          <w:szCs w:val="24"/>
        </w:rPr>
      </w:pPr>
      <w:r>
        <w:rPr>
          <w:sz w:val="24"/>
          <w:szCs w:val="24"/>
        </w:rPr>
        <w:br w:type="page"/>
      </w:r>
    </w:p>
    <w:p w:rsidR="00E15494" w:rsidRDefault="00E15494" w:rsidP="00E15494">
      <w:pPr>
        <w:pStyle w:val="NoSpacing"/>
        <w:ind w:left="426"/>
        <w:rPr>
          <w:sz w:val="24"/>
          <w:szCs w:val="24"/>
        </w:rPr>
      </w:pPr>
    </w:p>
    <w:p w:rsidR="00C92C1B" w:rsidRDefault="00E15494" w:rsidP="00C92C1B">
      <w:pPr>
        <w:pStyle w:val="NoSpacing"/>
        <w:numPr>
          <w:ilvl w:val="0"/>
          <w:numId w:val="1"/>
        </w:numPr>
        <w:rPr>
          <w:sz w:val="24"/>
          <w:szCs w:val="24"/>
        </w:rPr>
      </w:pPr>
      <w:r>
        <w:rPr>
          <w:sz w:val="24"/>
          <w:szCs w:val="24"/>
        </w:rPr>
        <w:t xml:space="preserve"> </w:t>
      </w:r>
      <w:r w:rsidR="004D3F70">
        <w:rPr>
          <w:sz w:val="24"/>
          <w:szCs w:val="24"/>
        </w:rPr>
        <w:t xml:space="preserve">Car parking outside </w:t>
      </w:r>
      <w:r w:rsidR="0067321B">
        <w:rPr>
          <w:sz w:val="24"/>
          <w:szCs w:val="24"/>
        </w:rPr>
        <w:t xml:space="preserve">and near </w:t>
      </w:r>
      <w:r w:rsidR="004D3F70">
        <w:rPr>
          <w:sz w:val="24"/>
          <w:szCs w:val="24"/>
        </w:rPr>
        <w:t xml:space="preserve">the primary school is a particular problem at arrival and </w:t>
      </w:r>
      <w:r>
        <w:rPr>
          <w:sz w:val="24"/>
          <w:szCs w:val="24"/>
        </w:rPr>
        <w:t xml:space="preserve">  </w:t>
      </w:r>
      <w:r w:rsidR="004D3F70">
        <w:rPr>
          <w:sz w:val="24"/>
          <w:szCs w:val="24"/>
        </w:rPr>
        <w:t>going home times. Since the school attracts from a wide catchment many children arrive by car and the parked cars effectively create a one way system along Cast</w:t>
      </w:r>
      <w:r w:rsidR="0067321B">
        <w:rPr>
          <w:sz w:val="24"/>
          <w:szCs w:val="24"/>
        </w:rPr>
        <w:t xml:space="preserve">le Street for about 200 metres as well as inconsiderate parking at nearby junctions and in residential streets. </w:t>
      </w:r>
      <w:r w:rsidR="004D3F70">
        <w:rPr>
          <w:sz w:val="24"/>
          <w:szCs w:val="24"/>
        </w:rPr>
        <w:t xml:space="preserve">This is potentially dangerous and if proposals to expand the school </w:t>
      </w:r>
      <w:r w:rsidR="0067321B">
        <w:rPr>
          <w:sz w:val="24"/>
          <w:szCs w:val="24"/>
        </w:rPr>
        <w:t xml:space="preserve">go ahead </w:t>
      </w:r>
      <w:r w:rsidR="004D3F70">
        <w:rPr>
          <w:sz w:val="24"/>
          <w:szCs w:val="24"/>
        </w:rPr>
        <w:t>the</w:t>
      </w:r>
      <w:r w:rsidR="00DB3F9B">
        <w:rPr>
          <w:sz w:val="24"/>
          <w:szCs w:val="24"/>
        </w:rPr>
        <w:t xml:space="preserve"> Parish Council will press for </w:t>
      </w:r>
      <w:r w:rsidR="00ED1B6F">
        <w:rPr>
          <w:sz w:val="24"/>
          <w:szCs w:val="24"/>
        </w:rPr>
        <w:t xml:space="preserve">effective off road </w:t>
      </w:r>
      <w:r w:rsidR="004D3F70">
        <w:rPr>
          <w:sz w:val="24"/>
          <w:szCs w:val="24"/>
        </w:rPr>
        <w:t>car parking to be provided.</w:t>
      </w:r>
      <w:r w:rsidR="005C02B8">
        <w:rPr>
          <w:sz w:val="24"/>
          <w:szCs w:val="24"/>
        </w:rPr>
        <w:t xml:space="preserve"> (see policy MG18</w:t>
      </w:r>
      <w:r w:rsidR="00375B99">
        <w:rPr>
          <w:sz w:val="24"/>
          <w:szCs w:val="24"/>
        </w:rPr>
        <w:t>)</w:t>
      </w:r>
    </w:p>
    <w:p w:rsidR="00C92C1B" w:rsidRDefault="00C92C1B" w:rsidP="00C92C1B">
      <w:pPr>
        <w:pStyle w:val="NoSpacing"/>
        <w:ind w:left="786"/>
        <w:rPr>
          <w:sz w:val="24"/>
          <w:szCs w:val="24"/>
        </w:rPr>
      </w:pPr>
    </w:p>
    <w:p w:rsidR="00C92C1B" w:rsidRDefault="005C35D8" w:rsidP="00C92C1B">
      <w:pPr>
        <w:pStyle w:val="NoSpacing"/>
        <w:ind w:left="786"/>
        <w:rPr>
          <w:sz w:val="24"/>
          <w:szCs w:val="24"/>
        </w:rPr>
      </w:pPr>
      <w:r>
        <w:rPr>
          <w:noProof/>
        </w:rPr>
        <w:drawing>
          <wp:inline distT="0" distB="0" distL="0" distR="0">
            <wp:extent cx="2181225" cy="1828800"/>
            <wp:effectExtent l="19050" t="0" r="9525" b="0"/>
            <wp:docPr id="1" name="Picture 1" descr="C:\Users\Peter Storey\AppData\Local\Microsoft\Windows\Temporary Internet Files\Content.Word\school traffic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 Storey\AppData\Local\Microsoft\Windows\Temporary Internet Files\Content.Word\school traffic (3).jpg"/>
                    <pic:cNvPicPr>
                      <a:picLocks noChangeAspect="1" noChangeArrowheads="1"/>
                    </pic:cNvPicPr>
                  </pic:nvPicPr>
                  <pic:blipFill>
                    <a:blip r:embed="rId11" cstate="print"/>
                    <a:srcRect/>
                    <a:stretch>
                      <a:fillRect/>
                    </a:stretch>
                  </pic:blipFill>
                  <pic:spPr bwMode="auto">
                    <a:xfrm>
                      <a:off x="0" y="0"/>
                      <a:ext cx="2181225" cy="1828800"/>
                    </a:xfrm>
                    <a:prstGeom prst="rect">
                      <a:avLst/>
                    </a:prstGeom>
                    <a:noFill/>
                    <a:ln w="9525">
                      <a:noFill/>
                      <a:miter lim="800000"/>
                      <a:headEnd/>
                      <a:tailEnd/>
                    </a:ln>
                  </pic:spPr>
                </pic:pic>
              </a:graphicData>
            </a:graphic>
          </wp:inline>
        </w:drawing>
      </w:r>
      <w:r>
        <w:rPr>
          <w:noProof/>
          <w:sz w:val="24"/>
          <w:szCs w:val="24"/>
        </w:rPr>
        <w:drawing>
          <wp:inline distT="0" distB="0" distL="0" distR="0">
            <wp:extent cx="2324100" cy="1828799"/>
            <wp:effectExtent l="19050" t="0" r="0" b="0"/>
            <wp:docPr id="6" name="Picture 4" descr="G:\School traffic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School traffic (6).JPG"/>
                    <pic:cNvPicPr>
                      <a:picLocks noChangeAspect="1" noChangeArrowheads="1"/>
                    </pic:cNvPicPr>
                  </pic:nvPicPr>
                  <pic:blipFill>
                    <a:blip r:embed="rId12" cstate="print"/>
                    <a:srcRect/>
                    <a:stretch>
                      <a:fillRect/>
                    </a:stretch>
                  </pic:blipFill>
                  <pic:spPr bwMode="auto">
                    <a:xfrm flipH="1">
                      <a:off x="0" y="0"/>
                      <a:ext cx="2325647" cy="1830016"/>
                    </a:xfrm>
                    <a:prstGeom prst="rect">
                      <a:avLst/>
                    </a:prstGeom>
                    <a:noFill/>
                    <a:ln w="9525">
                      <a:noFill/>
                      <a:miter lim="800000"/>
                      <a:headEnd/>
                      <a:tailEnd/>
                    </a:ln>
                  </pic:spPr>
                </pic:pic>
              </a:graphicData>
            </a:graphic>
          </wp:inline>
        </w:drawing>
      </w:r>
    </w:p>
    <w:p w:rsidR="00C92C1B" w:rsidRDefault="00C92C1B" w:rsidP="00C92C1B">
      <w:pPr>
        <w:pStyle w:val="NoSpacing"/>
        <w:ind w:left="786"/>
        <w:rPr>
          <w:sz w:val="24"/>
          <w:szCs w:val="24"/>
        </w:rPr>
      </w:pPr>
      <w:r>
        <w:rPr>
          <w:sz w:val="24"/>
          <w:szCs w:val="24"/>
        </w:rPr>
        <w:tab/>
      </w:r>
      <w:r>
        <w:rPr>
          <w:sz w:val="24"/>
          <w:szCs w:val="24"/>
        </w:rPr>
        <w:tab/>
      </w:r>
      <w:r>
        <w:rPr>
          <w:sz w:val="24"/>
          <w:szCs w:val="24"/>
        </w:rPr>
        <w:tab/>
      </w:r>
      <w:r w:rsidR="005C35D8" w:rsidRPr="00C92C1B">
        <w:rPr>
          <w:sz w:val="24"/>
          <w:szCs w:val="24"/>
        </w:rPr>
        <w:t>Parent parking outside the school</w:t>
      </w:r>
    </w:p>
    <w:p w:rsidR="00F562AE" w:rsidRDefault="00F562AE" w:rsidP="00C92C1B">
      <w:pPr>
        <w:pStyle w:val="NoSpacing"/>
        <w:ind w:left="786"/>
        <w:rPr>
          <w:sz w:val="24"/>
          <w:szCs w:val="24"/>
        </w:rPr>
      </w:pPr>
    </w:p>
    <w:p w:rsidR="00962FB4" w:rsidRDefault="00962FB4" w:rsidP="00962FB4">
      <w:pPr>
        <w:pStyle w:val="NoSpacing"/>
        <w:numPr>
          <w:ilvl w:val="0"/>
          <w:numId w:val="1"/>
        </w:numPr>
        <w:rPr>
          <w:sz w:val="24"/>
          <w:szCs w:val="24"/>
        </w:rPr>
      </w:pPr>
      <w:r>
        <w:rPr>
          <w:sz w:val="24"/>
          <w:szCs w:val="24"/>
        </w:rPr>
        <w:t>Most of the village is served with a good and convenient footpath network and the Parish Council wishes to see this protected. However between West Edge and Ware Pond there are no footpaths and this is a real danger, particularly for mothers and children en route to school. The Parish Council will seek to secure a new footpath away from the road to provide a safe pedestrian way. The route will be protected by the designation of a Local Green Space and this is discussed in the Green Spaces section below.</w:t>
      </w:r>
    </w:p>
    <w:p w:rsidR="006B3A83" w:rsidRDefault="0005569F" w:rsidP="006B3A83">
      <w:pPr>
        <w:pStyle w:val="NoSpacing"/>
        <w:ind w:left="786"/>
        <w:rPr>
          <w:sz w:val="24"/>
          <w:szCs w:val="24"/>
        </w:rPr>
      </w:pPr>
      <w:r>
        <w:rPr>
          <w:noProof/>
          <w:sz w:val="24"/>
          <w:szCs w:val="24"/>
        </w:rPr>
        <w:drawing>
          <wp:inline distT="0" distB="0" distL="0" distR="0">
            <wp:extent cx="2286000" cy="1666875"/>
            <wp:effectExtent l="19050" t="0" r="0" b="0"/>
            <wp:docPr id="20" name="Picture 1" descr="C:\Users\Peter Storey\Documents\Pictures\2014-01-09 Traffic in MG 9.01.14\Traffic in MG 9.01.14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 Storey\Documents\Pictures\2014-01-09 Traffic in MG 9.01.14\Traffic in MG 9.01.14 003.JPG"/>
                    <pic:cNvPicPr>
                      <a:picLocks noChangeAspect="1" noChangeArrowheads="1"/>
                    </pic:cNvPicPr>
                  </pic:nvPicPr>
                  <pic:blipFill>
                    <a:blip r:embed="rId13" cstate="print"/>
                    <a:srcRect/>
                    <a:stretch>
                      <a:fillRect/>
                    </a:stretch>
                  </pic:blipFill>
                  <pic:spPr bwMode="auto">
                    <a:xfrm>
                      <a:off x="0" y="0"/>
                      <a:ext cx="2287521" cy="1667984"/>
                    </a:xfrm>
                    <a:prstGeom prst="rect">
                      <a:avLst/>
                    </a:prstGeom>
                    <a:noFill/>
                    <a:ln w="9525">
                      <a:noFill/>
                      <a:miter lim="800000"/>
                      <a:headEnd/>
                      <a:tailEnd/>
                    </a:ln>
                  </pic:spPr>
                </pic:pic>
              </a:graphicData>
            </a:graphic>
          </wp:inline>
        </w:drawing>
      </w:r>
      <w:r>
        <w:rPr>
          <w:noProof/>
        </w:rPr>
        <w:drawing>
          <wp:inline distT="0" distB="0" distL="0" distR="0">
            <wp:extent cx="2305050" cy="1666875"/>
            <wp:effectExtent l="19050" t="0" r="0" b="0"/>
            <wp:docPr id="21" name="Picture 2" descr="C:\Users\Peter Storey\AppData\Local\Microsoft\Windows\Temporary Internet Files\Content.Word\Traffic in MG 9.01.14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er Storey\AppData\Local\Microsoft\Windows\Temporary Internet Files\Content.Word\Traffic in MG 9.01.14 004.jpg"/>
                    <pic:cNvPicPr>
                      <a:picLocks noChangeAspect="1" noChangeArrowheads="1"/>
                    </pic:cNvPicPr>
                  </pic:nvPicPr>
                  <pic:blipFill>
                    <a:blip r:embed="rId14" cstate="print"/>
                    <a:srcRect/>
                    <a:stretch>
                      <a:fillRect/>
                    </a:stretch>
                  </pic:blipFill>
                  <pic:spPr bwMode="auto">
                    <a:xfrm>
                      <a:off x="0" y="0"/>
                      <a:ext cx="2305050" cy="1666875"/>
                    </a:xfrm>
                    <a:prstGeom prst="rect">
                      <a:avLst/>
                    </a:prstGeom>
                    <a:noFill/>
                    <a:ln w="9525">
                      <a:noFill/>
                      <a:miter lim="800000"/>
                      <a:headEnd/>
                      <a:tailEnd/>
                    </a:ln>
                  </pic:spPr>
                </pic:pic>
              </a:graphicData>
            </a:graphic>
          </wp:inline>
        </w:drawing>
      </w:r>
      <w:r w:rsidR="00F562AE">
        <w:rPr>
          <w:sz w:val="24"/>
          <w:szCs w:val="24"/>
        </w:rPr>
        <w:tab/>
        <w:t xml:space="preserve"> </w:t>
      </w:r>
      <w:r>
        <w:rPr>
          <w:noProof/>
        </w:rPr>
        <w:drawing>
          <wp:inline distT="0" distB="0" distL="0" distR="0">
            <wp:extent cx="2733675" cy="1962150"/>
            <wp:effectExtent l="19050" t="0" r="9525" b="0"/>
            <wp:docPr id="22" name="Picture 5" descr="C:\Users\Peter Storey\AppData\Local\Microsoft\Windows\Temporary Internet Files\Content.Word\Traffic in MG 9.01.14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ter Storey\AppData\Local\Microsoft\Windows\Temporary Internet Files\Content.Word\Traffic in MG 9.01.14 007.jpg"/>
                    <pic:cNvPicPr>
                      <a:picLocks noChangeAspect="1" noChangeArrowheads="1"/>
                    </pic:cNvPicPr>
                  </pic:nvPicPr>
                  <pic:blipFill>
                    <a:blip r:embed="rId15" cstate="print"/>
                    <a:srcRect/>
                    <a:stretch>
                      <a:fillRect/>
                    </a:stretch>
                  </pic:blipFill>
                  <pic:spPr bwMode="auto">
                    <a:xfrm>
                      <a:off x="0" y="0"/>
                      <a:ext cx="2733675" cy="1962150"/>
                    </a:xfrm>
                    <a:prstGeom prst="rect">
                      <a:avLst/>
                    </a:prstGeom>
                    <a:noFill/>
                    <a:ln w="9525">
                      <a:noFill/>
                      <a:miter lim="800000"/>
                      <a:headEnd/>
                      <a:tailEnd/>
                    </a:ln>
                  </pic:spPr>
                </pic:pic>
              </a:graphicData>
            </a:graphic>
          </wp:inline>
        </w:drawing>
      </w:r>
      <w:r w:rsidR="00F562AE">
        <w:rPr>
          <w:sz w:val="24"/>
          <w:szCs w:val="24"/>
        </w:rPr>
        <w:t xml:space="preserve"> </w:t>
      </w:r>
      <w:r w:rsidR="005B0708">
        <w:rPr>
          <w:sz w:val="24"/>
          <w:szCs w:val="24"/>
        </w:rPr>
        <w:t>No footpath</w:t>
      </w:r>
      <w:r w:rsidR="006B3A83">
        <w:rPr>
          <w:sz w:val="24"/>
          <w:szCs w:val="24"/>
        </w:rPr>
        <w:t xml:space="preserve"> along West Edge</w:t>
      </w:r>
    </w:p>
    <w:p w:rsidR="00962FB4" w:rsidRDefault="00962FB4" w:rsidP="00962FB4">
      <w:pPr>
        <w:pStyle w:val="NoSpacing"/>
        <w:rPr>
          <w:sz w:val="24"/>
          <w:szCs w:val="24"/>
        </w:rPr>
      </w:pPr>
    </w:p>
    <w:p w:rsidR="00962FB4" w:rsidRDefault="00962FB4" w:rsidP="00962FB4">
      <w:pPr>
        <w:pStyle w:val="NoSpacing"/>
        <w:numPr>
          <w:ilvl w:val="0"/>
          <w:numId w:val="1"/>
        </w:numPr>
        <w:rPr>
          <w:sz w:val="24"/>
          <w:szCs w:val="24"/>
        </w:rPr>
      </w:pPr>
      <w:r>
        <w:rPr>
          <w:sz w:val="24"/>
          <w:szCs w:val="24"/>
        </w:rPr>
        <w:t xml:space="preserve">Marsh Gibbon lies on a short cut route from the A41 to Calvert Green, </w:t>
      </w:r>
      <w:r w:rsidR="00705A69">
        <w:rPr>
          <w:sz w:val="24"/>
          <w:szCs w:val="24"/>
        </w:rPr>
        <w:t>Buckingham,</w:t>
      </w:r>
      <w:r>
        <w:rPr>
          <w:sz w:val="24"/>
          <w:szCs w:val="24"/>
        </w:rPr>
        <w:t xml:space="preserve">   Milton Keynes and the A43. In consequence commuters short cut through the village – often at high speed – and heavy lorries use the road en route to destinations in the north of the County and beyond. The Parish Council will work with the County Council to pursue initiatives to alleviate these problems.</w:t>
      </w:r>
    </w:p>
    <w:p w:rsidR="00EA6318" w:rsidRPr="00E13493" w:rsidRDefault="00813E76" w:rsidP="00410C12">
      <w:pPr>
        <w:rPr>
          <w:b/>
          <w:sz w:val="32"/>
          <w:szCs w:val="32"/>
        </w:rPr>
      </w:pPr>
      <w:r>
        <w:rPr>
          <w:b/>
          <w:sz w:val="32"/>
          <w:szCs w:val="32"/>
        </w:rPr>
        <w:br/>
      </w:r>
      <w:r w:rsidR="00EA6318" w:rsidRPr="00E13493">
        <w:rPr>
          <w:b/>
          <w:sz w:val="32"/>
          <w:szCs w:val="32"/>
        </w:rPr>
        <w:t>The Built Environment</w:t>
      </w:r>
    </w:p>
    <w:p w:rsidR="00EA6318" w:rsidRPr="00813E76" w:rsidRDefault="00EA6318" w:rsidP="00813E76">
      <w:pPr>
        <w:pStyle w:val="ListParagraph"/>
        <w:numPr>
          <w:ilvl w:val="0"/>
          <w:numId w:val="1"/>
        </w:numPr>
        <w:ind w:left="1440"/>
        <w:rPr>
          <w:sz w:val="24"/>
          <w:szCs w:val="24"/>
        </w:rPr>
      </w:pPr>
      <w:r w:rsidRPr="00813E76">
        <w:rPr>
          <w:sz w:val="24"/>
          <w:szCs w:val="24"/>
        </w:rPr>
        <w:t>The village has developed over many centuries and the buildings and streets reflect its long agricultural past</w:t>
      </w:r>
      <w:r w:rsidR="006A508D" w:rsidRPr="00813E76">
        <w:rPr>
          <w:sz w:val="24"/>
          <w:szCs w:val="24"/>
        </w:rPr>
        <w:t xml:space="preserve">, </w:t>
      </w:r>
      <w:r w:rsidRPr="00813E76">
        <w:rPr>
          <w:sz w:val="24"/>
          <w:szCs w:val="24"/>
        </w:rPr>
        <w:t>the availability of local stone and the unique ownership of much of the village in the hands of the Ewelme Trust.  The village conservation area policy document, approved in 1980 succinctly describes the environmental qualities that are so valued by residents today:</w:t>
      </w:r>
      <w:r w:rsidR="00813E76">
        <w:rPr>
          <w:sz w:val="24"/>
          <w:szCs w:val="24"/>
        </w:rPr>
        <w:t xml:space="preserve"> </w:t>
      </w:r>
      <w:r w:rsidR="00705A69" w:rsidRPr="00813E76">
        <w:rPr>
          <w:sz w:val="24"/>
          <w:szCs w:val="24"/>
        </w:rPr>
        <w:t>“The</w:t>
      </w:r>
      <w:r w:rsidRPr="00813E76">
        <w:rPr>
          <w:sz w:val="24"/>
          <w:szCs w:val="24"/>
        </w:rPr>
        <w:t xml:space="preserve"> attraction of the village lies in its meandering street pattern, the rubble limestone, clay tile and thatched buildings, the long sweeps of linking stone boundary walls and wide grass verges. Of particular interest are the farm buildings which form an integral part of the street scene.”</w:t>
      </w:r>
      <w:r w:rsidR="005B0708">
        <w:rPr>
          <w:sz w:val="24"/>
          <w:szCs w:val="24"/>
        </w:rPr>
        <w:br/>
      </w:r>
    </w:p>
    <w:p w:rsidR="00EA6318" w:rsidRDefault="00EA6318" w:rsidP="006B3A83">
      <w:pPr>
        <w:pStyle w:val="ListParagraph"/>
        <w:numPr>
          <w:ilvl w:val="0"/>
          <w:numId w:val="1"/>
        </w:numPr>
        <w:rPr>
          <w:sz w:val="24"/>
          <w:szCs w:val="24"/>
        </w:rPr>
      </w:pPr>
      <w:r w:rsidRPr="00EA6318">
        <w:rPr>
          <w:sz w:val="24"/>
          <w:szCs w:val="24"/>
        </w:rPr>
        <w:t xml:space="preserve">The village includes three separate conservation area designations that embrace historic groups of farms, houses, pubs and the church. </w:t>
      </w:r>
      <w:r w:rsidR="00410C12">
        <w:rPr>
          <w:sz w:val="24"/>
          <w:szCs w:val="24"/>
        </w:rPr>
        <w:t>(</w:t>
      </w:r>
      <w:r w:rsidR="005B0708">
        <w:rPr>
          <w:sz w:val="24"/>
          <w:szCs w:val="24"/>
        </w:rPr>
        <w:t>See plan at back of R</w:t>
      </w:r>
      <w:r w:rsidR="00410C12">
        <w:rPr>
          <w:sz w:val="24"/>
          <w:szCs w:val="24"/>
        </w:rPr>
        <w:t>eport)</w:t>
      </w:r>
    </w:p>
    <w:p w:rsidR="00CF4FC1" w:rsidRPr="005B0708" w:rsidRDefault="00EA6318" w:rsidP="00780659">
      <w:pPr>
        <w:pStyle w:val="ListParagraph"/>
        <w:numPr>
          <w:ilvl w:val="1"/>
          <w:numId w:val="1"/>
        </w:num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5B0708">
        <w:rPr>
          <w:sz w:val="24"/>
          <w:szCs w:val="24"/>
        </w:rPr>
        <w:t xml:space="preserve">The western conservation area comprising the old parts of Townsend and West Edge, possesses a most attractive sense of enclosure with the Greyhound pub and larger 3 storey old homes providing an architectural focus. This part of the village is also a focus for the </w:t>
      </w:r>
      <w:r w:rsidR="00E13493" w:rsidRPr="005B0708">
        <w:rPr>
          <w:sz w:val="24"/>
          <w:szCs w:val="24"/>
        </w:rPr>
        <w:t>Greyhound C</w:t>
      </w:r>
      <w:r w:rsidRPr="005B0708">
        <w:rPr>
          <w:sz w:val="24"/>
          <w:szCs w:val="24"/>
        </w:rPr>
        <w:t xml:space="preserve">lub established in </w:t>
      </w:r>
      <w:r w:rsidR="00705A69" w:rsidRPr="005B0708">
        <w:rPr>
          <w:sz w:val="24"/>
          <w:szCs w:val="24"/>
        </w:rPr>
        <w:t>1788,</w:t>
      </w:r>
      <w:r w:rsidR="00D01ECD" w:rsidRPr="005B0708">
        <w:rPr>
          <w:sz w:val="24"/>
          <w:szCs w:val="24"/>
        </w:rPr>
        <w:t xml:space="preserve"> </w:t>
      </w:r>
      <w:r w:rsidRPr="005B0708">
        <w:rPr>
          <w:sz w:val="24"/>
          <w:szCs w:val="24"/>
        </w:rPr>
        <w:t>the village silver band and the annual celebration of the club parade, feast and fair on oak apple day.</w:t>
      </w:r>
      <w:r w:rsidR="00544A81">
        <w:rPr>
          <w:noProof/>
          <w:sz w:val="24"/>
          <w:szCs w:val="24"/>
        </w:rPr>
        <w:drawing>
          <wp:inline distT="0" distB="0" distL="0" distR="0">
            <wp:extent cx="2276475" cy="1581150"/>
            <wp:effectExtent l="19050" t="0" r="0" b="0"/>
            <wp:docPr id="3" name="Picture 1" descr="H:\Pictures\2011-05-22 May 2011\May 2011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ictures\2011-05-22 May 2011\May 2011 017.JPG"/>
                    <pic:cNvPicPr>
                      <a:picLocks noChangeAspect="1" noChangeArrowheads="1"/>
                    </pic:cNvPicPr>
                  </pic:nvPicPr>
                  <pic:blipFill>
                    <a:blip r:embed="rId16" cstate="print"/>
                    <a:srcRect/>
                    <a:stretch>
                      <a:fillRect/>
                    </a:stretch>
                  </pic:blipFill>
                  <pic:spPr bwMode="auto">
                    <a:xfrm>
                      <a:off x="0" y="0"/>
                      <a:ext cx="2277989" cy="1582202"/>
                    </a:xfrm>
                    <a:prstGeom prst="rect">
                      <a:avLst/>
                    </a:prstGeom>
                    <a:noFill/>
                    <a:ln w="9525">
                      <a:noFill/>
                      <a:miter lim="800000"/>
                      <a:headEnd/>
                      <a:tailEnd/>
                    </a:ln>
                  </pic:spPr>
                </pic:pic>
              </a:graphicData>
            </a:graphic>
          </wp:inline>
        </w:drawing>
      </w:r>
      <w:r w:rsidR="00E5024C">
        <w:rPr>
          <w:noProof/>
          <w:sz w:val="24"/>
          <w:szCs w:val="24"/>
        </w:rPr>
        <w:drawing>
          <wp:inline distT="0" distB="0" distL="0" distR="0">
            <wp:extent cx="2314575" cy="1619250"/>
            <wp:effectExtent l="19050" t="0" r="9525" b="0"/>
            <wp:docPr id="2" name="Picture 2" descr="C:\Users\Peter Storey\Documents\Pictures\2012-05-20 Club Day May 2012\Club Day May 2012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er Storey\Documents\Pictures\2012-05-20 Club Day May 2012\Club Day May 2012 005.JPG"/>
                    <pic:cNvPicPr>
                      <a:picLocks noChangeAspect="1" noChangeArrowheads="1"/>
                    </pic:cNvPicPr>
                  </pic:nvPicPr>
                  <pic:blipFill>
                    <a:blip r:embed="rId17" cstate="print"/>
                    <a:srcRect/>
                    <a:stretch>
                      <a:fillRect/>
                    </a:stretch>
                  </pic:blipFill>
                  <pic:spPr bwMode="auto">
                    <a:xfrm>
                      <a:off x="0" y="0"/>
                      <a:ext cx="2317829" cy="1621526"/>
                    </a:xfrm>
                    <a:prstGeom prst="rect">
                      <a:avLst/>
                    </a:prstGeom>
                    <a:noFill/>
                    <a:ln w="9525">
                      <a:noFill/>
                      <a:miter lim="800000"/>
                      <a:headEnd/>
                      <a:tailEnd/>
                    </a:ln>
                  </pic:spPr>
                </pic:pic>
              </a:graphicData>
            </a:graphic>
          </wp:inline>
        </w:drawing>
      </w:r>
      <w:r w:rsidR="0041599F">
        <w:rPr>
          <w:noProof/>
        </w:rPr>
        <w:drawing>
          <wp:inline distT="0" distB="0" distL="0" distR="0">
            <wp:extent cx="2276475" cy="1571625"/>
            <wp:effectExtent l="19050" t="0" r="9525" b="0"/>
            <wp:docPr id="5" name="Picture 3" descr="C:\Users\Peter Storey\AppData\Local\Microsoft\Windows\Temporary Internet Files\Content.Word\Marsh Gibbon and Isabella 23.11.13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ter Storey\AppData\Local\Microsoft\Windows\Temporary Internet Files\Content.Word\Marsh Gibbon and Isabella 23.11.13 003.jpg"/>
                    <pic:cNvPicPr>
                      <a:picLocks noChangeAspect="1" noChangeArrowheads="1"/>
                    </pic:cNvPicPr>
                  </pic:nvPicPr>
                  <pic:blipFill>
                    <a:blip r:embed="rId18" cstate="print"/>
                    <a:srcRect/>
                    <a:stretch>
                      <a:fillRect/>
                    </a:stretch>
                  </pic:blipFill>
                  <pic:spPr bwMode="auto">
                    <a:xfrm>
                      <a:off x="0" y="0"/>
                      <a:ext cx="2276475" cy="1571625"/>
                    </a:xfrm>
                    <a:prstGeom prst="rect">
                      <a:avLst/>
                    </a:prstGeom>
                    <a:noFill/>
                    <a:ln w="9525">
                      <a:noFill/>
                      <a:miter lim="800000"/>
                      <a:headEnd/>
                      <a:tailEnd/>
                    </a:ln>
                  </pic:spPr>
                </pic:pic>
              </a:graphicData>
            </a:graphic>
          </wp:inline>
        </w:drawing>
      </w:r>
      <w:r w:rsidR="0041599F">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2305050" cy="1571624"/>
            <wp:effectExtent l="19050" t="0" r="0" b="0"/>
            <wp:docPr id="7" name="Picture 6" descr="C:\Users\Peter Storey\Documents\Pictures\2013-11-24 Marsh Gibbon and Isabella 23.11.13\Marsh Gibbon and Isabella 23.11.13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ter Storey\Documents\Pictures\2013-11-24 Marsh Gibbon and Isabella 23.11.13\Marsh Gibbon and Isabella 23.11.13 002.JPG"/>
                    <pic:cNvPicPr>
                      <a:picLocks noChangeAspect="1" noChangeArrowheads="1"/>
                    </pic:cNvPicPr>
                  </pic:nvPicPr>
                  <pic:blipFill>
                    <a:blip r:embed="rId19" cstate="print"/>
                    <a:srcRect/>
                    <a:stretch>
                      <a:fillRect/>
                    </a:stretch>
                  </pic:blipFill>
                  <pic:spPr bwMode="auto">
                    <a:xfrm>
                      <a:off x="0" y="0"/>
                      <a:ext cx="2306526" cy="1572630"/>
                    </a:xfrm>
                    <a:prstGeom prst="rect">
                      <a:avLst/>
                    </a:prstGeom>
                    <a:noFill/>
                    <a:ln w="9525">
                      <a:noFill/>
                      <a:miter lim="800000"/>
                      <a:headEnd/>
                      <a:tailEnd/>
                    </a:ln>
                  </pic:spPr>
                </pic:pic>
              </a:graphicData>
            </a:graphic>
          </wp:inline>
        </w:drawing>
      </w:r>
    </w:p>
    <w:p w:rsidR="00CF4FC1" w:rsidRDefault="00CF4FC1" w:rsidP="005B0708">
      <w:pPr>
        <w:ind w:left="720" w:firstLine="720"/>
        <w:rPr>
          <w:sz w:val="24"/>
          <w:szCs w:val="24"/>
        </w:rPr>
      </w:pPr>
      <w:r>
        <w:rPr>
          <w:sz w:val="24"/>
          <w:szCs w:val="24"/>
        </w:rPr>
        <w:lastRenderedPageBreak/>
        <w:t>A</w:t>
      </w:r>
      <w:r w:rsidR="005B0708">
        <w:rPr>
          <w:sz w:val="24"/>
          <w:szCs w:val="24"/>
        </w:rPr>
        <w:t>round T</w:t>
      </w:r>
      <w:r>
        <w:rPr>
          <w:sz w:val="24"/>
          <w:szCs w:val="24"/>
        </w:rPr>
        <w:t xml:space="preserve">he Greyhound </w:t>
      </w:r>
      <w:r w:rsidR="00D01ECD">
        <w:rPr>
          <w:sz w:val="24"/>
          <w:szCs w:val="24"/>
        </w:rPr>
        <w:t>on</w:t>
      </w:r>
      <w:r>
        <w:rPr>
          <w:sz w:val="24"/>
          <w:szCs w:val="24"/>
        </w:rPr>
        <w:t xml:space="preserve"> Club Day</w:t>
      </w:r>
    </w:p>
    <w:p w:rsidR="00EA6318" w:rsidRDefault="00EA6318" w:rsidP="006B3A83">
      <w:pPr>
        <w:pStyle w:val="ListParagraph"/>
        <w:numPr>
          <w:ilvl w:val="1"/>
          <w:numId w:val="1"/>
        </w:numPr>
        <w:rPr>
          <w:sz w:val="24"/>
          <w:szCs w:val="24"/>
        </w:rPr>
      </w:pPr>
      <w:r w:rsidRPr="0041599F">
        <w:rPr>
          <w:sz w:val="24"/>
          <w:szCs w:val="24"/>
        </w:rPr>
        <w:t>The central conservation area comprises two distinct enclosed old building groups. The first is grouped around the Ware Pond and the architectural focus is provided by Westbury Manor, The Old Village Stores and Ware Farmhouse which are in stone, slate roofs and three storeys in height. The second focuses on The Manor, St. Mary’s Church and The Plough Pub which provide dominant height to the group. These two parts of the con</w:t>
      </w:r>
      <w:r w:rsidR="00E13493">
        <w:rPr>
          <w:sz w:val="24"/>
          <w:szCs w:val="24"/>
        </w:rPr>
        <w:t>servation area are linked by Ac</w:t>
      </w:r>
      <w:r w:rsidRPr="0041599F">
        <w:rPr>
          <w:sz w:val="24"/>
          <w:szCs w:val="24"/>
        </w:rPr>
        <w:t>land Terrace, eight stone cottages built in the 19</w:t>
      </w:r>
      <w:r w:rsidRPr="0041599F">
        <w:rPr>
          <w:sz w:val="24"/>
          <w:szCs w:val="24"/>
          <w:vertAlign w:val="superscript"/>
        </w:rPr>
        <w:t>th</w:t>
      </w:r>
      <w:r w:rsidRPr="0041599F">
        <w:rPr>
          <w:sz w:val="24"/>
          <w:szCs w:val="24"/>
        </w:rPr>
        <w:t xml:space="preserve"> century for farm workers by the Ewelme Trust and represent a very good example of social housing which were well ahead of their time.</w:t>
      </w:r>
    </w:p>
    <w:p w:rsidR="006F2515" w:rsidRDefault="002A4893" w:rsidP="00246E68">
      <w:pPr>
        <w:ind w:left="1800"/>
        <w:rPr>
          <w:sz w:val="24"/>
          <w:szCs w:val="24"/>
        </w:rPr>
      </w:pPr>
      <w:r>
        <w:rPr>
          <w:noProof/>
          <w:sz w:val="24"/>
          <w:szCs w:val="24"/>
        </w:rPr>
        <w:drawing>
          <wp:inline distT="0" distB="0" distL="0" distR="0">
            <wp:extent cx="2057400" cy="1209674"/>
            <wp:effectExtent l="19050" t="0" r="0" b="0"/>
            <wp:docPr id="12" name="Picture 22" descr="H:\Pictures\2010-09-04 Marsh Gibbon Village 4.09.10\Marsh Gibbon Village 4.09.10 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Pictures\2010-09-04 Marsh Gibbon Village 4.09.10\Marsh Gibbon Village 4.09.10 032.JPG"/>
                    <pic:cNvPicPr>
                      <a:picLocks noChangeAspect="1" noChangeArrowheads="1"/>
                    </pic:cNvPicPr>
                  </pic:nvPicPr>
                  <pic:blipFill>
                    <a:blip r:embed="rId20" cstate="print"/>
                    <a:srcRect/>
                    <a:stretch>
                      <a:fillRect/>
                    </a:stretch>
                  </pic:blipFill>
                  <pic:spPr bwMode="auto">
                    <a:xfrm>
                      <a:off x="0" y="0"/>
                      <a:ext cx="2058770" cy="1210480"/>
                    </a:xfrm>
                    <a:prstGeom prst="rect">
                      <a:avLst/>
                    </a:prstGeom>
                    <a:noFill/>
                    <a:ln w="9525">
                      <a:noFill/>
                      <a:miter lim="800000"/>
                      <a:headEnd/>
                      <a:tailEnd/>
                    </a:ln>
                  </pic:spPr>
                </pic:pic>
              </a:graphicData>
            </a:graphic>
          </wp:inline>
        </w:drawing>
      </w:r>
      <w:r w:rsidR="00544A81">
        <w:rPr>
          <w:noProof/>
        </w:rPr>
        <w:drawing>
          <wp:inline distT="0" distB="0" distL="0" distR="0">
            <wp:extent cx="2028825" cy="1209675"/>
            <wp:effectExtent l="19050" t="0" r="9525" b="0"/>
            <wp:docPr id="4" name="Picture 1" descr="C:\Users\Peter Storey\AppData\Local\Microsoft\Windows\Temporary Internet Files\Content.Word\Tring Winter fayre and MG pictures 30.11.13 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 Storey\AppData\Local\Microsoft\Windows\Temporary Internet Files\Content.Word\Tring Winter fayre and MG pictures 30.11.13 018.jpg"/>
                    <pic:cNvPicPr>
                      <a:picLocks noChangeAspect="1" noChangeArrowheads="1"/>
                    </pic:cNvPicPr>
                  </pic:nvPicPr>
                  <pic:blipFill>
                    <a:blip r:embed="rId21" cstate="print"/>
                    <a:srcRect/>
                    <a:stretch>
                      <a:fillRect/>
                    </a:stretch>
                  </pic:blipFill>
                  <pic:spPr bwMode="auto">
                    <a:xfrm>
                      <a:off x="0" y="0"/>
                      <a:ext cx="2029399" cy="1210017"/>
                    </a:xfrm>
                    <a:prstGeom prst="rect">
                      <a:avLst/>
                    </a:prstGeom>
                    <a:noFill/>
                    <a:ln w="9525">
                      <a:noFill/>
                      <a:miter lim="800000"/>
                      <a:headEnd/>
                      <a:tailEnd/>
                    </a:ln>
                  </pic:spPr>
                </pic:pic>
              </a:graphicData>
            </a:graphic>
          </wp:inline>
        </w:drawing>
      </w:r>
      <w:r>
        <w:rPr>
          <w:noProof/>
        </w:rPr>
        <w:drawing>
          <wp:inline distT="0" distB="0" distL="0" distR="0">
            <wp:extent cx="2057400" cy="1266825"/>
            <wp:effectExtent l="19050" t="0" r="0" b="0"/>
            <wp:docPr id="23" name="Picture 23" descr="C:\Users\Peter Storey\AppData\Local\Microsoft\Windows\Temporary Internet Files\Content.Word\Tring Winter fayre and MG pictures 30.11.13 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eter Storey\AppData\Local\Microsoft\Windows\Temporary Internet Files\Content.Word\Tring Winter fayre and MG pictures 30.11.13 019.jpg"/>
                    <pic:cNvPicPr>
                      <a:picLocks noChangeAspect="1" noChangeArrowheads="1"/>
                    </pic:cNvPicPr>
                  </pic:nvPicPr>
                  <pic:blipFill>
                    <a:blip r:embed="rId22" cstate="print"/>
                    <a:srcRect/>
                    <a:stretch>
                      <a:fillRect/>
                    </a:stretch>
                  </pic:blipFill>
                  <pic:spPr bwMode="auto">
                    <a:xfrm>
                      <a:off x="0" y="0"/>
                      <a:ext cx="2057400" cy="1266825"/>
                    </a:xfrm>
                    <a:prstGeom prst="rect">
                      <a:avLst/>
                    </a:prstGeom>
                    <a:noFill/>
                    <a:ln w="9525">
                      <a:noFill/>
                      <a:miter lim="800000"/>
                      <a:headEnd/>
                      <a:tailEnd/>
                    </a:ln>
                  </pic:spPr>
                </pic:pic>
              </a:graphicData>
            </a:graphic>
          </wp:inline>
        </w:drawing>
      </w:r>
      <w:r w:rsidR="00CF4FC1" w:rsidRPr="00CF4FC1">
        <w:rPr>
          <w:noProof/>
          <w:sz w:val="24"/>
          <w:szCs w:val="24"/>
        </w:rPr>
        <w:drawing>
          <wp:inline distT="0" distB="0" distL="0" distR="0">
            <wp:extent cx="2028825" cy="1266824"/>
            <wp:effectExtent l="19050" t="0" r="0" b="0"/>
            <wp:docPr id="14" name="Picture 4" descr="C:\Users\Peter Storey\AppData\Local\Microsoft\Windows\Temporary Internet Files\Content.Word\Tring Winter fayre and MG pictures 30.11.13 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ter Storey\AppData\Local\Microsoft\Windows\Temporary Internet Files\Content.Word\Tring Winter fayre and MG pictures 30.11.13 020.jpg"/>
                    <pic:cNvPicPr>
                      <a:picLocks noChangeAspect="1" noChangeArrowheads="1"/>
                    </pic:cNvPicPr>
                  </pic:nvPicPr>
                  <pic:blipFill>
                    <a:blip r:embed="rId23" cstate="print"/>
                    <a:srcRect/>
                    <a:stretch>
                      <a:fillRect/>
                    </a:stretch>
                  </pic:blipFill>
                  <pic:spPr bwMode="auto">
                    <a:xfrm>
                      <a:off x="0" y="0"/>
                      <a:ext cx="2027881" cy="1266235"/>
                    </a:xfrm>
                    <a:prstGeom prst="rect">
                      <a:avLst/>
                    </a:prstGeom>
                    <a:noFill/>
                    <a:ln w="9525">
                      <a:noFill/>
                      <a:miter lim="800000"/>
                      <a:headEnd/>
                      <a:tailEnd/>
                    </a:ln>
                  </pic:spPr>
                </pic:pic>
              </a:graphicData>
            </a:graphic>
          </wp:inline>
        </w:drawing>
      </w:r>
    </w:p>
    <w:p w:rsidR="00FA145D" w:rsidRDefault="00FA145D" w:rsidP="00246E68">
      <w:pPr>
        <w:ind w:left="1800"/>
        <w:rPr>
          <w:sz w:val="24"/>
          <w:szCs w:val="24"/>
        </w:rPr>
      </w:pPr>
      <w:r>
        <w:rPr>
          <w:sz w:val="24"/>
          <w:szCs w:val="24"/>
        </w:rPr>
        <w:t>Central conservation area around and near Ware Pond</w:t>
      </w:r>
    </w:p>
    <w:p w:rsidR="000248BB" w:rsidRDefault="00C95DC9" w:rsidP="00FA145D">
      <w:pPr>
        <w:ind w:left="1800"/>
        <w:rPr>
          <w:sz w:val="24"/>
          <w:szCs w:val="24"/>
        </w:rPr>
      </w:pPr>
      <w:r>
        <w:rPr>
          <w:noProof/>
        </w:rPr>
        <w:drawing>
          <wp:inline distT="0" distB="0" distL="0" distR="0">
            <wp:extent cx="1943100" cy="1400175"/>
            <wp:effectExtent l="19050" t="0" r="0" b="0"/>
            <wp:docPr id="13" name="Picture 13" descr="C:\Users\Peter Storey\AppData\Local\Microsoft\Windows\Temporary Internet Files\Content.Word\Tring Winter fayre and MG pictures 30.11.13 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eter Storey\AppData\Local\Microsoft\Windows\Temporary Internet Files\Content.Word\Tring Winter fayre and MG pictures 30.11.13 025.jpg"/>
                    <pic:cNvPicPr>
                      <a:picLocks noChangeAspect="1" noChangeArrowheads="1"/>
                    </pic:cNvPicPr>
                  </pic:nvPicPr>
                  <pic:blipFill>
                    <a:blip r:embed="rId24" cstate="print"/>
                    <a:srcRect/>
                    <a:stretch>
                      <a:fillRect/>
                    </a:stretch>
                  </pic:blipFill>
                  <pic:spPr bwMode="auto">
                    <a:xfrm>
                      <a:off x="0" y="0"/>
                      <a:ext cx="1944070" cy="1400874"/>
                    </a:xfrm>
                    <a:prstGeom prst="rect">
                      <a:avLst/>
                    </a:prstGeom>
                    <a:noFill/>
                    <a:ln w="9525">
                      <a:noFill/>
                      <a:miter lim="800000"/>
                      <a:headEnd/>
                      <a:tailEnd/>
                    </a:ln>
                  </pic:spPr>
                </pic:pic>
              </a:graphicData>
            </a:graphic>
          </wp:inline>
        </w:drawing>
      </w:r>
      <w:r>
        <w:rPr>
          <w:noProof/>
        </w:rPr>
        <w:drawing>
          <wp:inline distT="0" distB="0" distL="0" distR="0">
            <wp:extent cx="2105025" cy="1400175"/>
            <wp:effectExtent l="19050" t="0" r="9525" b="0"/>
            <wp:docPr id="16" name="Picture 16" descr="C:\Users\Peter Storey\AppData\Local\Microsoft\Windows\Temporary Internet Files\Content.Word\Tring Winter fayre and MG pictures 30.11.13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eter Storey\AppData\Local\Microsoft\Windows\Temporary Internet Files\Content.Word\Tring Winter fayre and MG pictures 30.11.13 024.jpg"/>
                    <pic:cNvPicPr>
                      <a:picLocks noChangeAspect="1" noChangeArrowheads="1"/>
                    </pic:cNvPicPr>
                  </pic:nvPicPr>
                  <pic:blipFill>
                    <a:blip r:embed="rId25" cstate="print"/>
                    <a:srcRect/>
                    <a:stretch>
                      <a:fillRect/>
                    </a:stretch>
                  </pic:blipFill>
                  <pic:spPr bwMode="auto">
                    <a:xfrm>
                      <a:off x="0" y="0"/>
                      <a:ext cx="2105554" cy="1400527"/>
                    </a:xfrm>
                    <a:prstGeom prst="rect">
                      <a:avLst/>
                    </a:prstGeom>
                    <a:noFill/>
                    <a:ln w="9525">
                      <a:noFill/>
                      <a:miter lim="800000"/>
                      <a:headEnd/>
                      <a:tailEnd/>
                    </a:ln>
                  </pic:spPr>
                </pic:pic>
              </a:graphicData>
            </a:graphic>
          </wp:inline>
        </w:drawing>
      </w:r>
      <w:r>
        <w:rPr>
          <w:noProof/>
        </w:rPr>
        <w:drawing>
          <wp:inline distT="0" distB="0" distL="0" distR="0">
            <wp:extent cx="1962150" cy="1409700"/>
            <wp:effectExtent l="19050" t="0" r="0" b="0"/>
            <wp:docPr id="19" name="Picture 19" descr="C:\Users\Peter Storey\AppData\Local\Microsoft\Windows\Temporary Internet Files\Content.Word\Tring Winter fayre and MG pictures 30.11.13 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eter Storey\AppData\Local\Microsoft\Windows\Temporary Internet Files\Content.Word\Tring Winter fayre and MG pictures 30.11.13 023.jpg"/>
                    <pic:cNvPicPr>
                      <a:picLocks noChangeAspect="1" noChangeArrowheads="1"/>
                    </pic:cNvPicPr>
                  </pic:nvPicPr>
                  <pic:blipFill>
                    <a:blip r:embed="rId26" cstate="print"/>
                    <a:srcRect/>
                    <a:stretch>
                      <a:fillRect/>
                    </a:stretch>
                  </pic:blipFill>
                  <pic:spPr bwMode="auto">
                    <a:xfrm>
                      <a:off x="0" y="0"/>
                      <a:ext cx="1963916" cy="1410969"/>
                    </a:xfrm>
                    <a:prstGeom prst="rect">
                      <a:avLst/>
                    </a:prstGeom>
                    <a:noFill/>
                    <a:ln w="9525">
                      <a:noFill/>
                      <a:miter lim="800000"/>
                      <a:headEnd/>
                      <a:tailEnd/>
                    </a:ln>
                  </pic:spPr>
                </pic:pic>
              </a:graphicData>
            </a:graphic>
          </wp:inline>
        </w:drawing>
      </w:r>
      <w:r w:rsidR="00CF4FC1" w:rsidRPr="00CF4FC1">
        <w:rPr>
          <w:noProof/>
        </w:rPr>
        <w:drawing>
          <wp:inline distT="0" distB="0" distL="0" distR="0">
            <wp:extent cx="2085975" cy="1409700"/>
            <wp:effectExtent l="19050" t="0" r="9525" b="0"/>
            <wp:docPr id="15" name="Picture 7" descr="C:\Users\Peter Storey\AppData\Local\Microsoft\Windows\Temporary Internet Files\Content.Word\Tring Winter fayre and MG pictures 30.11.13 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eter Storey\AppData\Local\Microsoft\Windows\Temporary Internet Files\Content.Word\Tring Winter fayre and MG pictures 30.11.13 022.jpg"/>
                    <pic:cNvPicPr>
                      <a:picLocks noChangeAspect="1" noChangeArrowheads="1"/>
                    </pic:cNvPicPr>
                  </pic:nvPicPr>
                  <pic:blipFill>
                    <a:blip r:embed="rId27" cstate="print"/>
                    <a:srcRect/>
                    <a:stretch>
                      <a:fillRect/>
                    </a:stretch>
                  </pic:blipFill>
                  <pic:spPr bwMode="auto">
                    <a:xfrm>
                      <a:off x="0" y="0"/>
                      <a:ext cx="2085975" cy="1409700"/>
                    </a:xfrm>
                    <a:prstGeom prst="rect">
                      <a:avLst/>
                    </a:prstGeom>
                    <a:noFill/>
                    <a:ln w="9525">
                      <a:noFill/>
                      <a:miter lim="800000"/>
                      <a:headEnd/>
                      <a:tailEnd/>
                    </a:ln>
                  </pic:spPr>
                </pic:pic>
              </a:graphicData>
            </a:graphic>
          </wp:inline>
        </w:drawing>
      </w:r>
      <w:r w:rsidR="00D01ECD">
        <w:rPr>
          <w:sz w:val="24"/>
          <w:szCs w:val="24"/>
        </w:rPr>
        <w:tab/>
      </w:r>
    </w:p>
    <w:p w:rsidR="00246E68" w:rsidRDefault="00246E68" w:rsidP="00246E68">
      <w:pPr>
        <w:ind w:left="1800"/>
        <w:rPr>
          <w:sz w:val="24"/>
          <w:szCs w:val="24"/>
        </w:rPr>
      </w:pPr>
      <w:r>
        <w:rPr>
          <w:sz w:val="24"/>
          <w:szCs w:val="24"/>
        </w:rPr>
        <w:t xml:space="preserve">Central conservation area near </w:t>
      </w:r>
      <w:r w:rsidR="005B0708">
        <w:rPr>
          <w:sz w:val="24"/>
          <w:szCs w:val="24"/>
        </w:rPr>
        <w:t>T</w:t>
      </w:r>
      <w:r>
        <w:rPr>
          <w:sz w:val="24"/>
          <w:szCs w:val="24"/>
        </w:rPr>
        <w:t>he Plough, Manor and Church</w:t>
      </w:r>
    </w:p>
    <w:p w:rsidR="006F2515" w:rsidRPr="005B0708" w:rsidRDefault="00EA6318" w:rsidP="00780659">
      <w:pPr>
        <w:pStyle w:val="ListParagraph"/>
        <w:numPr>
          <w:ilvl w:val="1"/>
          <w:numId w:val="1"/>
        </w:numPr>
        <w:ind w:left="1647"/>
        <w:rPr>
          <w:sz w:val="24"/>
          <w:szCs w:val="24"/>
        </w:rPr>
      </w:pPr>
      <w:r w:rsidRPr="005B0708">
        <w:rPr>
          <w:sz w:val="24"/>
          <w:szCs w:val="24"/>
        </w:rPr>
        <w:t xml:space="preserve">The third conservation area on the eastern edge of the village is a contrast. The grouping is open with views in and out of the village and Swan field provides a rural backdrop to </w:t>
      </w:r>
      <w:r w:rsidR="0061495F" w:rsidRPr="005B0708">
        <w:rPr>
          <w:sz w:val="24"/>
          <w:szCs w:val="24"/>
        </w:rPr>
        <w:t xml:space="preserve">Swan Lane, </w:t>
      </w:r>
      <w:r w:rsidRPr="005B0708">
        <w:rPr>
          <w:sz w:val="24"/>
          <w:szCs w:val="24"/>
        </w:rPr>
        <w:t xml:space="preserve">Swan Farm, more Ewelme Trust cottages and the homes along Scotts Close. The conservation area document notes “the particular importance </w:t>
      </w:r>
      <w:r w:rsidR="00D03D9F" w:rsidRPr="005B0708">
        <w:rPr>
          <w:sz w:val="24"/>
          <w:szCs w:val="24"/>
        </w:rPr>
        <w:t>of the 10 acre paddock” – Swan F</w:t>
      </w:r>
      <w:r w:rsidRPr="005B0708">
        <w:rPr>
          <w:sz w:val="24"/>
          <w:szCs w:val="24"/>
        </w:rPr>
        <w:t xml:space="preserve">ield </w:t>
      </w:r>
      <w:r w:rsidR="00D03D9F" w:rsidRPr="005B0708">
        <w:rPr>
          <w:sz w:val="24"/>
          <w:szCs w:val="24"/>
        </w:rPr>
        <w:t xml:space="preserve">- </w:t>
      </w:r>
      <w:r w:rsidRPr="005B0708">
        <w:rPr>
          <w:sz w:val="24"/>
          <w:szCs w:val="24"/>
        </w:rPr>
        <w:t>and the development control policy notes that “Special care will be exercised to conserve the easternmost part of the village”</w:t>
      </w:r>
    </w:p>
    <w:p w:rsidR="0056723D" w:rsidRDefault="00D03D9F" w:rsidP="0056723D">
      <w:pPr>
        <w:pStyle w:val="ListParagraph"/>
        <w:ind w:left="2160"/>
        <w:rPr>
          <w:sz w:val="24"/>
          <w:szCs w:val="24"/>
        </w:rPr>
      </w:pPr>
      <w:r>
        <w:rPr>
          <w:noProof/>
        </w:rPr>
        <w:drawing>
          <wp:inline distT="0" distB="0" distL="0" distR="0">
            <wp:extent cx="3533775" cy="1571625"/>
            <wp:effectExtent l="19050" t="0" r="9525" b="0"/>
            <wp:docPr id="11" name="Picture 1" descr="C:\Users\Peter Storey\Documents\Pictures\2013-12-04 Eastern village MG 4.12.13\Eastern village MG 4.12.13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 Storey\Documents\Pictures\2013-12-04 Eastern village MG 4.12.13\Eastern village MG 4.12.13 006.JPG"/>
                    <pic:cNvPicPr>
                      <a:picLocks noChangeAspect="1" noChangeArrowheads="1"/>
                    </pic:cNvPicPr>
                  </pic:nvPicPr>
                  <pic:blipFill>
                    <a:blip r:embed="rId28" cstate="print"/>
                    <a:srcRect/>
                    <a:stretch>
                      <a:fillRect/>
                    </a:stretch>
                  </pic:blipFill>
                  <pic:spPr bwMode="auto">
                    <a:xfrm>
                      <a:off x="0" y="0"/>
                      <a:ext cx="3538744" cy="1573835"/>
                    </a:xfrm>
                    <a:prstGeom prst="rect">
                      <a:avLst/>
                    </a:prstGeom>
                    <a:noFill/>
                    <a:ln w="9525">
                      <a:noFill/>
                      <a:miter lim="800000"/>
                      <a:headEnd/>
                      <a:tailEnd/>
                    </a:ln>
                  </pic:spPr>
                </pic:pic>
              </a:graphicData>
            </a:graphic>
          </wp:inline>
        </w:drawing>
      </w:r>
      <w:r>
        <w:rPr>
          <w:noProof/>
        </w:rPr>
        <w:drawing>
          <wp:inline distT="0" distB="0" distL="0" distR="0">
            <wp:extent cx="3533775" cy="1714500"/>
            <wp:effectExtent l="19050" t="0" r="9525" b="0"/>
            <wp:docPr id="17" name="Picture 2" descr="C:\Users\Peter Storey\Documents\Pictures\2013-12-04 Eastern village MG 4.12.13\Eastern village MG 4.12.13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er Storey\Documents\Pictures\2013-12-04 Eastern village MG 4.12.13\Eastern village MG 4.12.13 004.JPG"/>
                    <pic:cNvPicPr>
                      <a:picLocks noChangeAspect="1" noChangeArrowheads="1"/>
                    </pic:cNvPicPr>
                  </pic:nvPicPr>
                  <pic:blipFill>
                    <a:blip r:embed="rId29" cstate="print"/>
                    <a:srcRect/>
                    <a:stretch>
                      <a:fillRect/>
                    </a:stretch>
                  </pic:blipFill>
                  <pic:spPr bwMode="auto">
                    <a:xfrm>
                      <a:off x="0" y="0"/>
                      <a:ext cx="3538744" cy="1716911"/>
                    </a:xfrm>
                    <a:prstGeom prst="rect">
                      <a:avLst/>
                    </a:prstGeom>
                    <a:noFill/>
                    <a:ln w="9525">
                      <a:noFill/>
                      <a:miter lim="800000"/>
                      <a:headEnd/>
                      <a:tailEnd/>
                    </a:ln>
                  </pic:spPr>
                </pic:pic>
              </a:graphicData>
            </a:graphic>
          </wp:inline>
        </w:drawing>
      </w:r>
    </w:p>
    <w:p w:rsidR="00792935" w:rsidRDefault="0056723D" w:rsidP="00792935">
      <w:pPr>
        <w:ind w:left="1440"/>
        <w:rPr>
          <w:sz w:val="24"/>
          <w:szCs w:val="24"/>
        </w:rPr>
      </w:pPr>
      <w:r w:rsidRPr="0056723D">
        <w:rPr>
          <w:sz w:val="24"/>
          <w:szCs w:val="24"/>
        </w:rPr>
        <w:t>Swan Field from the footpath</w:t>
      </w:r>
      <w:r w:rsidR="00ED1B6F">
        <w:rPr>
          <w:sz w:val="24"/>
          <w:szCs w:val="24"/>
        </w:rPr>
        <w:t>:</w:t>
      </w:r>
      <w:r w:rsidRPr="0056723D">
        <w:rPr>
          <w:sz w:val="24"/>
          <w:szCs w:val="24"/>
        </w:rPr>
        <w:t xml:space="preserve"> </w:t>
      </w:r>
      <w:r w:rsidR="003D211D">
        <w:rPr>
          <w:sz w:val="24"/>
          <w:szCs w:val="24"/>
        </w:rPr>
        <w:t xml:space="preserve">adjacent to Swan Lane and the </w:t>
      </w:r>
      <w:r w:rsidR="00705A69" w:rsidRPr="0056723D">
        <w:rPr>
          <w:sz w:val="24"/>
          <w:szCs w:val="24"/>
        </w:rPr>
        <w:t xml:space="preserve">eastern </w:t>
      </w:r>
      <w:r w:rsidR="00705A69">
        <w:rPr>
          <w:sz w:val="24"/>
          <w:szCs w:val="24"/>
        </w:rPr>
        <w:t>conservation</w:t>
      </w:r>
      <w:r w:rsidR="00792935">
        <w:rPr>
          <w:sz w:val="24"/>
          <w:szCs w:val="24"/>
        </w:rPr>
        <w:t xml:space="preserve"> area</w:t>
      </w:r>
      <w:r w:rsidR="00705A69">
        <w:rPr>
          <w:sz w:val="24"/>
          <w:szCs w:val="24"/>
        </w:rPr>
        <w:t>.</w:t>
      </w:r>
    </w:p>
    <w:p w:rsidR="0056723D" w:rsidRDefault="00792935" w:rsidP="00792935">
      <w:pPr>
        <w:ind w:left="1440"/>
        <w:rPr>
          <w:sz w:val="24"/>
          <w:szCs w:val="24"/>
        </w:rPr>
      </w:pPr>
      <w:r>
        <w:rPr>
          <w:sz w:val="24"/>
          <w:szCs w:val="24"/>
        </w:rPr>
        <w:t xml:space="preserve"> </w:t>
      </w:r>
    </w:p>
    <w:p w:rsidR="00EA6318" w:rsidRPr="00C92C1B" w:rsidRDefault="00EA6318" w:rsidP="006B3A83">
      <w:pPr>
        <w:pStyle w:val="ListParagraph"/>
        <w:numPr>
          <w:ilvl w:val="0"/>
          <w:numId w:val="1"/>
        </w:numPr>
        <w:rPr>
          <w:sz w:val="24"/>
          <w:szCs w:val="24"/>
        </w:rPr>
      </w:pPr>
      <w:r w:rsidRPr="00C92C1B">
        <w:rPr>
          <w:sz w:val="24"/>
          <w:szCs w:val="24"/>
        </w:rPr>
        <w:t>New development in or adjacent to the conse</w:t>
      </w:r>
      <w:r w:rsidR="00246E68" w:rsidRPr="00C92C1B">
        <w:rPr>
          <w:sz w:val="24"/>
          <w:szCs w:val="24"/>
        </w:rPr>
        <w:t>rvation areas has largely comple</w:t>
      </w:r>
      <w:r w:rsidRPr="00C92C1B">
        <w:rPr>
          <w:sz w:val="24"/>
          <w:szCs w:val="24"/>
        </w:rPr>
        <w:t>mented the historic environment both with building materials and the scale of the architecture. When the village was consulted about the Village Plan respondents felt it was important to recognise and celebrate the rich history of the village and were keen to see these aspects preserved for future generations. It is these qualities and diversity of environments that the p</w:t>
      </w:r>
      <w:r w:rsidR="00246E68" w:rsidRPr="00C92C1B">
        <w:rPr>
          <w:sz w:val="24"/>
          <w:szCs w:val="24"/>
        </w:rPr>
        <w:t>lan seeks to preserve and comple</w:t>
      </w:r>
      <w:r w:rsidR="00C92C1B">
        <w:rPr>
          <w:sz w:val="24"/>
          <w:szCs w:val="24"/>
        </w:rPr>
        <w:t xml:space="preserve">ment and policies MG1 &amp; </w:t>
      </w:r>
      <w:r w:rsidRPr="00C92C1B">
        <w:rPr>
          <w:sz w:val="24"/>
          <w:szCs w:val="24"/>
        </w:rPr>
        <w:t>MG2, are directed to help secure this.</w:t>
      </w:r>
    </w:p>
    <w:p w:rsidR="00EA6318" w:rsidRPr="000F758E" w:rsidRDefault="00EA6318" w:rsidP="00C95DC9">
      <w:pPr>
        <w:ind w:firstLine="426"/>
        <w:rPr>
          <w:b/>
          <w:sz w:val="24"/>
          <w:szCs w:val="24"/>
        </w:rPr>
      </w:pPr>
      <w:r w:rsidRPr="000F758E">
        <w:rPr>
          <w:b/>
          <w:sz w:val="24"/>
          <w:szCs w:val="24"/>
        </w:rPr>
        <w:t>Heights of buildings in the village</w:t>
      </w:r>
    </w:p>
    <w:p w:rsidR="00EA6318" w:rsidRDefault="00EA6318" w:rsidP="006B3A83">
      <w:pPr>
        <w:pStyle w:val="ListParagraph"/>
        <w:numPr>
          <w:ilvl w:val="0"/>
          <w:numId w:val="1"/>
        </w:numPr>
        <w:rPr>
          <w:sz w:val="24"/>
          <w:szCs w:val="24"/>
        </w:rPr>
      </w:pPr>
      <w:r>
        <w:rPr>
          <w:sz w:val="24"/>
          <w:szCs w:val="24"/>
        </w:rPr>
        <w:t xml:space="preserve">It is apparent from the description above that in the conservation areas the buildings heights are generally 2 storeys, whilst the community buildings and important farm houses and manors are three storeys. These provide the focus for the building groups and illustrate the past history of village life and development. In the newer areas almost all the development is no more than 2 storeys respecting the architectural dominance of important community buildings in the historic part of the village. These relationships are shown </w:t>
      </w:r>
      <w:r w:rsidR="000248BB">
        <w:rPr>
          <w:sz w:val="24"/>
          <w:szCs w:val="24"/>
        </w:rPr>
        <w:t>i</w:t>
      </w:r>
      <w:r>
        <w:rPr>
          <w:sz w:val="24"/>
          <w:szCs w:val="24"/>
        </w:rPr>
        <w:t xml:space="preserve">n the photographs </w:t>
      </w:r>
      <w:r w:rsidR="000248BB">
        <w:rPr>
          <w:sz w:val="24"/>
          <w:szCs w:val="24"/>
        </w:rPr>
        <w:t>above.</w:t>
      </w:r>
      <w:r>
        <w:rPr>
          <w:sz w:val="24"/>
          <w:szCs w:val="24"/>
        </w:rPr>
        <w:t xml:space="preserve"> Policies MG1 and MG2 are designed to help maintain this balance.</w:t>
      </w:r>
    </w:p>
    <w:p w:rsidR="00FA145D" w:rsidRPr="00FA145D" w:rsidRDefault="005B0708" w:rsidP="005B0708">
      <w:pPr>
        <w:rPr>
          <w:b/>
          <w:sz w:val="24"/>
          <w:szCs w:val="24"/>
        </w:rPr>
      </w:pPr>
      <w:r>
        <w:rPr>
          <w:b/>
          <w:sz w:val="24"/>
          <w:szCs w:val="24"/>
        </w:rPr>
        <w:t xml:space="preserve">      </w:t>
      </w:r>
      <w:r w:rsidR="00FA145D" w:rsidRPr="00FA145D">
        <w:rPr>
          <w:b/>
          <w:sz w:val="24"/>
          <w:szCs w:val="24"/>
        </w:rPr>
        <w:t>Building Materials</w:t>
      </w:r>
    </w:p>
    <w:p w:rsidR="00EA6318" w:rsidRPr="00FA145D" w:rsidRDefault="00EA6318" w:rsidP="006B3A83">
      <w:pPr>
        <w:pStyle w:val="ListParagraph"/>
        <w:numPr>
          <w:ilvl w:val="0"/>
          <w:numId w:val="1"/>
        </w:numPr>
        <w:rPr>
          <w:sz w:val="24"/>
          <w:szCs w:val="24"/>
        </w:rPr>
      </w:pPr>
      <w:r w:rsidRPr="00FA145D">
        <w:rPr>
          <w:sz w:val="24"/>
          <w:szCs w:val="24"/>
        </w:rPr>
        <w:t xml:space="preserve">Marsh Gibbon has been fortunate to have a local limestone supply and most of the historic homes </w:t>
      </w:r>
      <w:r w:rsidR="000248BB" w:rsidRPr="00FA145D">
        <w:rPr>
          <w:sz w:val="24"/>
          <w:szCs w:val="24"/>
        </w:rPr>
        <w:t xml:space="preserve">and walls </w:t>
      </w:r>
      <w:r w:rsidRPr="00FA145D">
        <w:rPr>
          <w:sz w:val="24"/>
          <w:szCs w:val="24"/>
        </w:rPr>
        <w:t xml:space="preserve">are built using this and </w:t>
      </w:r>
      <w:r w:rsidR="00134A82">
        <w:rPr>
          <w:sz w:val="24"/>
          <w:szCs w:val="24"/>
        </w:rPr>
        <w:t xml:space="preserve">the roofs are either thatched, </w:t>
      </w:r>
      <w:r w:rsidRPr="00FA145D">
        <w:rPr>
          <w:sz w:val="24"/>
          <w:szCs w:val="24"/>
        </w:rPr>
        <w:t>slated or covered using ha</w:t>
      </w:r>
      <w:r w:rsidR="00246E68" w:rsidRPr="00FA145D">
        <w:rPr>
          <w:sz w:val="24"/>
          <w:szCs w:val="24"/>
        </w:rPr>
        <w:t>n</w:t>
      </w:r>
      <w:r w:rsidRPr="00FA145D">
        <w:rPr>
          <w:sz w:val="24"/>
          <w:szCs w:val="24"/>
        </w:rPr>
        <w:t>d</w:t>
      </w:r>
      <w:r w:rsidR="00246E68" w:rsidRPr="00FA145D">
        <w:rPr>
          <w:sz w:val="24"/>
          <w:szCs w:val="24"/>
        </w:rPr>
        <w:t>-</w:t>
      </w:r>
      <w:r w:rsidRPr="00FA145D">
        <w:rPr>
          <w:sz w:val="24"/>
          <w:szCs w:val="24"/>
        </w:rPr>
        <w:t>made clay tiles. (</w:t>
      </w:r>
      <w:r w:rsidR="00705A69" w:rsidRPr="00FA145D">
        <w:rPr>
          <w:sz w:val="24"/>
          <w:szCs w:val="24"/>
        </w:rPr>
        <w:t>See</w:t>
      </w:r>
      <w:r w:rsidRPr="00FA145D">
        <w:rPr>
          <w:sz w:val="24"/>
          <w:szCs w:val="24"/>
        </w:rPr>
        <w:t xml:space="preserve"> photographs). These materials are particularly significant in the conservation areas and we wish to see this type of material used in or close to these areas. Outside the conservation areas bricks have also been used and new development should be in harmony with the surrounding environment and be of good quality.</w:t>
      </w:r>
    </w:p>
    <w:p w:rsidR="00A740DF" w:rsidRDefault="005B0708" w:rsidP="00C95DC9">
      <w:pPr>
        <w:rPr>
          <w:b/>
          <w:sz w:val="32"/>
          <w:szCs w:val="32"/>
        </w:rPr>
      </w:pPr>
      <w:r>
        <w:rPr>
          <w:b/>
          <w:sz w:val="32"/>
          <w:szCs w:val="32"/>
        </w:rPr>
        <w:t xml:space="preserve"> </w:t>
      </w:r>
    </w:p>
    <w:p w:rsidR="00A740DF" w:rsidRDefault="00A740DF">
      <w:pPr>
        <w:rPr>
          <w:b/>
          <w:sz w:val="32"/>
          <w:szCs w:val="32"/>
        </w:rPr>
      </w:pPr>
      <w:r>
        <w:rPr>
          <w:b/>
          <w:sz w:val="32"/>
          <w:szCs w:val="32"/>
        </w:rPr>
        <w:br w:type="page"/>
      </w:r>
    </w:p>
    <w:p w:rsidR="00EA6318" w:rsidRPr="0056723D" w:rsidRDefault="00EA6318" w:rsidP="00C95DC9">
      <w:pPr>
        <w:rPr>
          <w:sz w:val="32"/>
          <w:szCs w:val="32"/>
        </w:rPr>
      </w:pPr>
      <w:r w:rsidRPr="0056723D">
        <w:rPr>
          <w:b/>
          <w:sz w:val="32"/>
          <w:szCs w:val="32"/>
        </w:rPr>
        <w:t>Green spaces</w:t>
      </w:r>
    </w:p>
    <w:p w:rsidR="00EA6318" w:rsidRDefault="00EA6318" w:rsidP="006B3A83">
      <w:pPr>
        <w:pStyle w:val="ListParagraph"/>
        <w:numPr>
          <w:ilvl w:val="0"/>
          <w:numId w:val="1"/>
        </w:numPr>
        <w:rPr>
          <w:sz w:val="24"/>
          <w:szCs w:val="24"/>
        </w:rPr>
      </w:pPr>
      <w:r>
        <w:rPr>
          <w:sz w:val="24"/>
          <w:szCs w:val="24"/>
        </w:rPr>
        <w:t xml:space="preserve">Marsh Gibbon is fortunate to possess a large recreation ground where football and cricket are played, a substantial children’s play area next to the village hall together with tennis courts. It also benefits from three allotment areas. The conservation areas provide attractive landscaped open urban spaces such as the green in </w:t>
      </w:r>
      <w:r w:rsidR="00962FB4">
        <w:rPr>
          <w:sz w:val="24"/>
          <w:szCs w:val="24"/>
        </w:rPr>
        <w:t xml:space="preserve">front of the Greyhound pub and </w:t>
      </w:r>
      <w:r>
        <w:rPr>
          <w:sz w:val="24"/>
          <w:szCs w:val="24"/>
        </w:rPr>
        <w:t>Ware Pond.</w:t>
      </w:r>
    </w:p>
    <w:p w:rsidR="000248BB" w:rsidRDefault="000248BB" w:rsidP="0056723D">
      <w:pPr>
        <w:ind w:left="1440"/>
        <w:rPr>
          <w:sz w:val="24"/>
          <w:szCs w:val="24"/>
        </w:rPr>
      </w:pPr>
      <w:r>
        <w:rPr>
          <w:noProof/>
          <w:sz w:val="24"/>
          <w:szCs w:val="24"/>
        </w:rPr>
        <w:drawing>
          <wp:inline distT="0" distB="0" distL="0" distR="0">
            <wp:extent cx="2457450" cy="1485900"/>
            <wp:effectExtent l="19050" t="0" r="0" b="0"/>
            <wp:docPr id="8" name="Picture 5" descr="G:\2010-09-04 Marsh Gibbon Village 4.09.10\Marsh Gibbon Village 4.09.10 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2010-09-04 Marsh Gibbon Village 4.09.10\Marsh Gibbon Village 4.09.10 038.JPG"/>
                    <pic:cNvPicPr>
                      <a:picLocks noChangeAspect="1" noChangeArrowheads="1"/>
                    </pic:cNvPicPr>
                  </pic:nvPicPr>
                  <pic:blipFill>
                    <a:blip r:embed="rId30" cstate="print"/>
                    <a:srcRect/>
                    <a:stretch>
                      <a:fillRect/>
                    </a:stretch>
                  </pic:blipFill>
                  <pic:spPr bwMode="auto">
                    <a:xfrm>
                      <a:off x="0" y="0"/>
                      <a:ext cx="2459084" cy="1486888"/>
                    </a:xfrm>
                    <a:prstGeom prst="rect">
                      <a:avLst/>
                    </a:prstGeom>
                    <a:noFill/>
                    <a:ln w="9525">
                      <a:noFill/>
                      <a:miter lim="800000"/>
                      <a:headEnd/>
                      <a:tailEnd/>
                    </a:ln>
                  </pic:spPr>
                </pic:pic>
              </a:graphicData>
            </a:graphic>
          </wp:inline>
        </w:drawing>
      </w:r>
      <w:r>
        <w:rPr>
          <w:noProof/>
          <w:sz w:val="24"/>
          <w:szCs w:val="24"/>
        </w:rPr>
        <w:drawing>
          <wp:inline distT="0" distB="0" distL="0" distR="0">
            <wp:extent cx="2143125" cy="1485900"/>
            <wp:effectExtent l="19050" t="0" r="9525" b="0"/>
            <wp:docPr id="9" name="Picture 6" descr="G:\2010-09-04 Marsh Gibbon Village 4.09.10\Marsh Gibbon Village 4.09.10 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2010-09-04 Marsh Gibbon Village 4.09.10\Marsh Gibbon Village 4.09.10 053.JPG"/>
                    <pic:cNvPicPr>
                      <a:picLocks noChangeAspect="1" noChangeArrowheads="1"/>
                    </pic:cNvPicPr>
                  </pic:nvPicPr>
                  <pic:blipFill>
                    <a:blip r:embed="rId31" cstate="print"/>
                    <a:srcRect/>
                    <a:stretch>
                      <a:fillRect/>
                    </a:stretch>
                  </pic:blipFill>
                  <pic:spPr bwMode="auto">
                    <a:xfrm>
                      <a:off x="0" y="0"/>
                      <a:ext cx="2144552" cy="1486889"/>
                    </a:xfrm>
                    <a:prstGeom prst="rect">
                      <a:avLst/>
                    </a:prstGeom>
                    <a:noFill/>
                    <a:ln w="9525">
                      <a:noFill/>
                      <a:miter lim="800000"/>
                      <a:headEnd/>
                      <a:tailEnd/>
                    </a:ln>
                  </pic:spPr>
                </pic:pic>
              </a:graphicData>
            </a:graphic>
          </wp:inline>
        </w:drawing>
      </w:r>
    </w:p>
    <w:p w:rsidR="00C92C1B" w:rsidRDefault="0067686B" w:rsidP="00C92C1B">
      <w:pPr>
        <w:rPr>
          <w:sz w:val="24"/>
          <w:szCs w:val="24"/>
        </w:rPr>
      </w:pPr>
      <w:r>
        <w:rPr>
          <w:sz w:val="24"/>
          <w:szCs w:val="24"/>
        </w:rPr>
        <w:tab/>
      </w:r>
      <w:r>
        <w:rPr>
          <w:sz w:val="24"/>
          <w:szCs w:val="24"/>
        </w:rPr>
        <w:tab/>
      </w:r>
      <w:r>
        <w:rPr>
          <w:sz w:val="24"/>
          <w:szCs w:val="24"/>
        </w:rPr>
        <w:tab/>
      </w:r>
      <w:r>
        <w:rPr>
          <w:sz w:val="24"/>
          <w:szCs w:val="24"/>
        </w:rPr>
        <w:tab/>
      </w:r>
      <w:r>
        <w:rPr>
          <w:noProof/>
        </w:rPr>
        <w:drawing>
          <wp:inline distT="0" distB="0" distL="0" distR="0">
            <wp:extent cx="2914650" cy="1743075"/>
            <wp:effectExtent l="19050" t="0" r="0" b="0"/>
            <wp:docPr id="10" name="Picture 7" descr="C:\Users\Peter Storey\AppData\Local\Microsoft\Windows\Temporary Internet Files\Content.Word\Marsh Gibbon Village 4.09.10 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eter Storey\AppData\Local\Microsoft\Windows\Temporary Internet Files\Content.Word\Marsh Gibbon Village 4.09.10 054.jpg"/>
                    <pic:cNvPicPr>
                      <a:picLocks noChangeAspect="1" noChangeArrowheads="1"/>
                    </pic:cNvPicPr>
                  </pic:nvPicPr>
                  <pic:blipFill>
                    <a:blip r:embed="rId32" cstate="print"/>
                    <a:srcRect/>
                    <a:stretch>
                      <a:fillRect/>
                    </a:stretch>
                  </pic:blipFill>
                  <pic:spPr bwMode="auto">
                    <a:xfrm>
                      <a:off x="0" y="0"/>
                      <a:ext cx="2914781" cy="1743153"/>
                    </a:xfrm>
                    <a:prstGeom prst="rect">
                      <a:avLst/>
                    </a:prstGeom>
                    <a:noFill/>
                    <a:ln w="9525">
                      <a:noFill/>
                      <a:miter lim="800000"/>
                      <a:headEnd/>
                      <a:tailEnd/>
                    </a:ln>
                  </pic:spPr>
                </pic:pic>
              </a:graphicData>
            </a:graphic>
          </wp:inline>
        </w:drawing>
      </w:r>
    </w:p>
    <w:p w:rsidR="000248BB" w:rsidRDefault="00C92C1B" w:rsidP="00C92C1B">
      <w:pPr>
        <w:rPr>
          <w:sz w:val="24"/>
          <w:szCs w:val="24"/>
        </w:rPr>
      </w:pPr>
      <w:r>
        <w:rPr>
          <w:sz w:val="24"/>
          <w:szCs w:val="24"/>
        </w:rPr>
        <w:tab/>
      </w:r>
      <w:r>
        <w:rPr>
          <w:sz w:val="24"/>
          <w:szCs w:val="24"/>
        </w:rPr>
        <w:tab/>
      </w:r>
      <w:r>
        <w:rPr>
          <w:sz w:val="24"/>
          <w:szCs w:val="24"/>
        </w:rPr>
        <w:tab/>
      </w:r>
      <w:r w:rsidR="0067686B">
        <w:rPr>
          <w:sz w:val="24"/>
          <w:szCs w:val="24"/>
        </w:rPr>
        <w:t xml:space="preserve">Recreation areas: </w:t>
      </w:r>
      <w:r w:rsidR="00BF5413">
        <w:rPr>
          <w:sz w:val="24"/>
          <w:szCs w:val="24"/>
        </w:rPr>
        <w:t>playground</w:t>
      </w:r>
      <w:r w:rsidR="0067686B">
        <w:rPr>
          <w:sz w:val="24"/>
          <w:szCs w:val="24"/>
        </w:rPr>
        <w:t>, cricket football pitch and allotments</w:t>
      </w:r>
    </w:p>
    <w:p w:rsidR="00ED08C3" w:rsidRPr="00ED08C3" w:rsidRDefault="005C02B8" w:rsidP="00ED08C3">
      <w:pPr>
        <w:ind w:left="720"/>
        <w:rPr>
          <w:sz w:val="24"/>
          <w:szCs w:val="24"/>
        </w:rPr>
      </w:pPr>
      <w:r>
        <w:rPr>
          <w:sz w:val="24"/>
          <w:szCs w:val="24"/>
        </w:rPr>
        <w:t>The Plan contains policies (MG19</w:t>
      </w:r>
      <w:r w:rsidR="00301780">
        <w:rPr>
          <w:sz w:val="24"/>
          <w:szCs w:val="24"/>
        </w:rPr>
        <w:t xml:space="preserve"> &amp; MG</w:t>
      </w:r>
      <w:r>
        <w:rPr>
          <w:sz w:val="24"/>
          <w:szCs w:val="24"/>
        </w:rPr>
        <w:t>20</w:t>
      </w:r>
      <w:r w:rsidR="00ED08C3">
        <w:rPr>
          <w:sz w:val="24"/>
          <w:szCs w:val="24"/>
        </w:rPr>
        <w:t>) to protect and enhance these valuable facilities.</w:t>
      </w:r>
    </w:p>
    <w:p w:rsidR="00EA6318" w:rsidRDefault="00EA6318" w:rsidP="006B3A83">
      <w:pPr>
        <w:pStyle w:val="ListParagraph"/>
        <w:numPr>
          <w:ilvl w:val="0"/>
          <w:numId w:val="1"/>
        </w:numPr>
        <w:rPr>
          <w:sz w:val="24"/>
          <w:szCs w:val="24"/>
        </w:rPr>
      </w:pPr>
      <w:r>
        <w:rPr>
          <w:sz w:val="24"/>
          <w:szCs w:val="24"/>
        </w:rPr>
        <w:t>Parts of the village also have the good fortune to be wrapped a</w:t>
      </w:r>
      <w:r w:rsidR="0067686B">
        <w:rPr>
          <w:sz w:val="24"/>
          <w:szCs w:val="24"/>
        </w:rPr>
        <w:t>round two large fields (Swan Fi</w:t>
      </w:r>
      <w:r>
        <w:rPr>
          <w:sz w:val="24"/>
          <w:szCs w:val="24"/>
        </w:rPr>
        <w:t>e</w:t>
      </w:r>
      <w:r w:rsidR="0067686B">
        <w:rPr>
          <w:sz w:val="24"/>
          <w:szCs w:val="24"/>
        </w:rPr>
        <w:t>l</w:t>
      </w:r>
      <w:r>
        <w:rPr>
          <w:sz w:val="24"/>
          <w:szCs w:val="24"/>
        </w:rPr>
        <w:t>d and Moat Close) which provide a rural backdrop to the conservation areas. This environmental quality is particularly noted in the conservation area document. With regard to Swan Field the plan comments “Of particular importance is the 10 acre paddock lying between Swan Lane and the Trust Cottages in Swan Close” “Special Care will be exercised to conserve the open character of the easternmost part of the village.” Both Swan Field and Moat Close are identified in the plan analysis as areas that are important to keep open. Moat Close backs onto Westbury Manor and contains a medieval manorial site classified as an archaeological notification site that should be protected. It also provides an important backdrop to the Townsend/ West Edge conservation area.</w:t>
      </w:r>
      <w:r w:rsidR="005B0708">
        <w:rPr>
          <w:sz w:val="24"/>
          <w:szCs w:val="24"/>
        </w:rPr>
        <w:br/>
      </w:r>
    </w:p>
    <w:p w:rsidR="00EA6318" w:rsidRPr="005B0708" w:rsidRDefault="00EA6318" w:rsidP="00780659">
      <w:pPr>
        <w:pStyle w:val="ListParagraph"/>
        <w:numPr>
          <w:ilvl w:val="0"/>
          <w:numId w:val="1"/>
        </w:numPr>
        <w:ind w:left="360" w:firstLine="720"/>
        <w:rPr>
          <w:sz w:val="24"/>
          <w:szCs w:val="24"/>
        </w:rPr>
      </w:pPr>
      <w:r w:rsidRPr="005B0708">
        <w:rPr>
          <w:sz w:val="24"/>
          <w:szCs w:val="24"/>
        </w:rPr>
        <w:t xml:space="preserve">The government’s National Planning Policy Framework states that “Local </w:t>
      </w:r>
      <w:r w:rsidR="00AE67BE">
        <w:rPr>
          <w:sz w:val="24"/>
          <w:szCs w:val="24"/>
        </w:rPr>
        <w:br/>
        <w:t xml:space="preserve">             </w:t>
      </w:r>
      <w:r w:rsidRPr="005B0708">
        <w:rPr>
          <w:sz w:val="24"/>
          <w:szCs w:val="24"/>
        </w:rPr>
        <w:t xml:space="preserve">communities through local or neighbourhood plans should be able to identify for </w:t>
      </w:r>
      <w:r w:rsidR="00AE67BE">
        <w:rPr>
          <w:sz w:val="24"/>
          <w:szCs w:val="24"/>
        </w:rPr>
        <w:br/>
        <w:t xml:space="preserve">             </w:t>
      </w:r>
      <w:r w:rsidRPr="005B0708">
        <w:rPr>
          <w:sz w:val="24"/>
          <w:szCs w:val="24"/>
        </w:rPr>
        <w:t xml:space="preserve">special protection green areas of particular importance to them. By designating </w:t>
      </w:r>
      <w:r w:rsidR="00AE67BE">
        <w:rPr>
          <w:sz w:val="24"/>
          <w:szCs w:val="24"/>
        </w:rPr>
        <w:br/>
        <w:t xml:space="preserve">             </w:t>
      </w:r>
      <w:r w:rsidRPr="005B0708">
        <w:rPr>
          <w:sz w:val="24"/>
          <w:szCs w:val="24"/>
        </w:rPr>
        <w:t xml:space="preserve">land as Local Green Space local communities will be able to rule out new </w:t>
      </w:r>
      <w:r w:rsidR="00AE67BE">
        <w:rPr>
          <w:sz w:val="24"/>
          <w:szCs w:val="24"/>
        </w:rPr>
        <w:br/>
        <w:t xml:space="preserve">             </w:t>
      </w:r>
      <w:r w:rsidRPr="005B0708">
        <w:rPr>
          <w:sz w:val="24"/>
          <w:szCs w:val="24"/>
        </w:rPr>
        <w:t xml:space="preserve">development other than in very special circumstances.” </w:t>
      </w:r>
      <w:r w:rsidR="00AE67BE">
        <w:rPr>
          <w:sz w:val="24"/>
          <w:szCs w:val="24"/>
        </w:rPr>
        <w:br/>
        <w:t xml:space="preserve">             </w:t>
      </w:r>
      <w:r w:rsidRPr="005B0708">
        <w:rPr>
          <w:sz w:val="24"/>
          <w:szCs w:val="24"/>
        </w:rPr>
        <w:t xml:space="preserve">The guidance continues: </w:t>
      </w:r>
      <w:r w:rsidR="005B0708">
        <w:rPr>
          <w:sz w:val="24"/>
          <w:szCs w:val="24"/>
        </w:rPr>
        <w:t xml:space="preserve"> </w:t>
      </w:r>
      <w:r w:rsidRPr="005B0708">
        <w:rPr>
          <w:sz w:val="24"/>
          <w:szCs w:val="24"/>
        </w:rPr>
        <w:t>“The designation should only be used</w:t>
      </w:r>
      <w:r w:rsidR="00AE67BE">
        <w:rPr>
          <w:sz w:val="24"/>
          <w:szCs w:val="24"/>
        </w:rPr>
        <w:t>:</w:t>
      </w:r>
    </w:p>
    <w:p w:rsidR="005B0708" w:rsidRDefault="00EA6318" w:rsidP="005B0708">
      <w:pPr>
        <w:pStyle w:val="ListParagraph"/>
        <w:numPr>
          <w:ilvl w:val="0"/>
          <w:numId w:val="6"/>
        </w:numPr>
        <w:autoSpaceDE w:val="0"/>
        <w:autoSpaceDN w:val="0"/>
        <w:adjustRightInd w:val="0"/>
        <w:spacing w:after="0" w:line="240" w:lineRule="auto"/>
        <w:ind w:left="1080"/>
        <w:rPr>
          <w:rFonts w:cs="Frutiger-Light"/>
          <w:sz w:val="24"/>
          <w:szCs w:val="24"/>
        </w:rPr>
      </w:pPr>
      <w:r w:rsidRPr="005B0708">
        <w:rPr>
          <w:rFonts w:cs="Frutiger-Light"/>
          <w:sz w:val="24"/>
          <w:szCs w:val="24"/>
        </w:rPr>
        <w:t>where the green space is in reasonably close proximity to the community it</w:t>
      </w:r>
      <w:r w:rsidR="005B0708">
        <w:rPr>
          <w:rFonts w:cs="Frutiger-Light"/>
          <w:sz w:val="24"/>
          <w:szCs w:val="24"/>
        </w:rPr>
        <w:t xml:space="preserve"> </w:t>
      </w:r>
      <w:r w:rsidRPr="005B0708">
        <w:rPr>
          <w:rFonts w:cs="Frutiger-Light"/>
          <w:sz w:val="24"/>
          <w:szCs w:val="24"/>
        </w:rPr>
        <w:t>serves;</w:t>
      </w:r>
    </w:p>
    <w:p w:rsidR="00EA6318" w:rsidRPr="005B0708" w:rsidRDefault="00EA6318" w:rsidP="005B0708">
      <w:pPr>
        <w:pStyle w:val="ListParagraph"/>
        <w:numPr>
          <w:ilvl w:val="0"/>
          <w:numId w:val="6"/>
        </w:numPr>
        <w:autoSpaceDE w:val="0"/>
        <w:autoSpaceDN w:val="0"/>
        <w:adjustRightInd w:val="0"/>
        <w:spacing w:after="0" w:line="240" w:lineRule="auto"/>
        <w:ind w:left="1080"/>
        <w:rPr>
          <w:rFonts w:cs="Frutiger-Light"/>
          <w:sz w:val="24"/>
          <w:szCs w:val="24"/>
        </w:rPr>
      </w:pPr>
      <w:r w:rsidRPr="005B0708">
        <w:rPr>
          <w:rFonts w:cs="Frutiger-Light"/>
          <w:sz w:val="24"/>
          <w:szCs w:val="24"/>
        </w:rPr>
        <w:t>where the green area is demonstrably special to a local community and</w:t>
      </w:r>
    </w:p>
    <w:p w:rsidR="00EA6318" w:rsidRPr="00C94320" w:rsidRDefault="00AE67BE" w:rsidP="00EA6318">
      <w:pPr>
        <w:pStyle w:val="ListParagraph"/>
        <w:autoSpaceDE w:val="0"/>
        <w:autoSpaceDN w:val="0"/>
        <w:adjustRightInd w:val="0"/>
        <w:spacing w:after="0" w:line="240" w:lineRule="auto"/>
        <w:ind w:left="1080"/>
        <w:rPr>
          <w:rFonts w:cs="Frutiger-Light"/>
          <w:sz w:val="24"/>
          <w:szCs w:val="24"/>
        </w:rPr>
      </w:pPr>
      <w:r>
        <w:rPr>
          <w:rFonts w:cs="Frutiger-Light"/>
          <w:sz w:val="24"/>
          <w:szCs w:val="24"/>
        </w:rPr>
        <w:t xml:space="preserve">   </w:t>
      </w:r>
      <w:r w:rsidR="00EA6318" w:rsidRPr="00C94320">
        <w:rPr>
          <w:rFonts w:cs="Frutiger-Light"/>
          <w:sz w:val="24"/>
          <w:szCs w:val="24"/>
        </w:rPr>
        <w:t>holds a particular local significance, for example because of its beauty,</w:t>
      </w:r>
    </w:p>
    <w:p w:rsidR="00EA6318" w:rsidRPr="00C94320" w:rsidRDefault="00AE67BE" w:rsidP="00EA6318">
      <w:pPr>
        <w:pStyle w:val="ListParagraph"/>
        <w:autoSpaceDE w:val="0"/>
        <w:autoSpaceDN w:val="0"/>
        <w:adjustRightInd w:val="0"/>
        <w:spacing w:after="0" w:line="240" w:lineRule="auto"/>
        <w:ind w:left="1080"/>
        <w:rPr>
          <w:rFonts w:cs="Frutiger-Light"/>
          <w:sz w:val="24"/>
          <w:szCs w:val="24"/>
        </w:rPr>
      </w:pPr>
      <w:r>
        <w:rPr>
          <w:rFonts w:cs="Frutiger-Light"/>
          <w:sz w:val="24"/>
          <w:szCs w:val="24"/>
        </w:rPr>
        <w:t xml:space="preserve">   </w:t>
      </w:r>
      <w:r w:rsidR="00EA6318" w:rsidRPr="00C94320">
        <w:rPr>
          <w:rFonts w:cs="Frutiger-Light"/>
          <w:sz w:val="24"/>
          <w:szCs w:val="24"/>
        </w:rPr>
        <w:t>historic significance, recreational value (including as a playing field),</w:t>
      </w:r>
    </w:p>
    <w:p w:rsidR="005B0708" w:rsidRDefault="00AE67BE" w:rsidP="005B0708">
      <w:pPr>
        <w:pStyle w:val="ListParagraph"/>
        <w:autoSpaceDE w:val="0"/>
        <w:autoSpaceDN w:val="0"/>
        <w:adjustRightInd w:val="0"/>
        <w:spacing w:after="0" w:line="240" w:lineRule="auto"/>
        <w:ind w:left="1080"/>
        <w:rPr>
          <w:rFonts w:cs="Frutiger-Light"/>
          <w:sz w:val="24"/>
          <w:szCs w:val="24"/>
        </w:rPr>
      </w:pPr>
      <w:r>
        <w:rPr>
          <w:rFonts w:cs="Frutiger-Light"/>
          <w:sz w:val="24"/>
          <w:szCs w:val="24"/>
        </w:rPr>
        <w:t xml:space="preserve">   </w:t>
      </w:r>
      <w:r w:rsidR="00EA6318" w:rsidRPr="00C94320">
        <w:rPr>
          <w:rFonts w:cs="Frutiger-Light"/>
          <w:sz w:val="24"/>
          <w:szCs w:val="24"/>
        </w:rPr>
        <w:t>tranquillity or richness of its wildlife; and</w:t>
      </w:r>
    </w:p>
    <w:p w:rsidR="00EA6318" w:rsidRPr="005B0708" w:rsidRDefault="00EA6318" w:rsidP="005B0708">
      <w:pPr>
        <w:pStyle w:val="ListParagraph"/>
        <w:numPr>
          <w:ilvl w:val="0"/>
          <w:numId w:val="6"/>
        </w:numPr>
        <w:autoSpaceDE w:val="0"/>
        <w:autoSpaceDN w:val="0"/>
        <w:adjustRightInd w:val="0"/>
        <w:spacing w:after="0" w:line="240" w:lineRule="auto"/>
        <w:rPr>
          <w:rFonts w:cs="Frutiger-Light"/>
          <w:sz w:val="24"/>
          <w:szCs w:val="24"/>
        </w:rPr>
      </w:pPr>
      <w:r w:rsidRPr="005B0708">
        <w:rPr>
          <w:rFonts w:cs="Frutiger-Light"/>
          <w:sz w:val="24"/>
          <w:szCs w:val="24"/>
        </w:rPr>
        <w:t>where the green area concerned is local in character and is not an</w:t>
      </w:r>
    </w:p>
    <w:p w:rsidR="00EA6318" w:rsidRDefault="00EA6318" w:rsidP="00EA6318">
      <w:pPr>
        <w:pStyle w:val="ListParagraph"/>
        <w:ind w:left="1080"/>
        <w:rPr>
          <w:rFonts w:cs="Frutiger-Light"/>
          <w:sz w:val="24"/>
          <w:szCs w:val="24"/>
        </w:rPr>
      </w:pPr>
      <w:r w:rsidRPr="00C94320">
        <w:rPr>
          <w:rFonts w:cs="Frutiger-Light"/>
          <w:sz w:val="24"/>
          <w:szCs w:val="24"/>
        </w:rPr>
        <w:t>extensive tract of land.</w:t>
      </w:r>
      <w:r>
        <w:rPr>
          <w:rFonts w:cs="Frutiger-Light"/>
          <w:sz w:val="24"/>
          <w:szCs w:val="24"/>
        </w:rPr>
        <w:t>”</w:t>
      </w:r>
    </w:p>
    <w:p w:rsidR="00EA6318" w:rsidRDefault="00EA6318" w:rsidP="00EA6318">
      <w:pPr>
        <w:pStyle w:val="ListParagraph"/>
        <w:ind w:left="1080"/>
        <w:rPr>
          <w:rFonts w:cs="Frutiger-Light"/>
          <w:sz w:val="24"/>
          <w:szCs w:val="24"/>
        </w:rPr>
      </w:pPr>
    </w:p>
    <w:p w:rsidR="00EA6318" w:rsidRDefault="00EA6318" w:rsidP="006B3A83">
      <w:pPr>
        <w:pStyle w:val="ListParagraph"/>
        <w:numPr>
          <w:ilvl w:val="0"/>
          <w:numId w:val="1"/>
        </w:numPr>
        <w:rPr>
          <w:sz w:val="24"/>
          <w:szCs w:val="24"/>
        </w:rPr>
      </w:pPr>
      <w:r>
        <w:rPr>
          <w:sz w:val="24"/>
          <w:szCs w:val="24"/>
        </w:rPr>
        <w:t>Marsh Gibbon residents regard Moat Close and Swan Field as special places in the local landscape and this view was endorsed in the conservation area analysis</w:t>
      </w:r>
      <w:r w:rsidR="0067686B">
        <w:rPr>
          <w:sz w:val="24"/>
          <w:szCs w:val="24"/>
        </w:rPr>
        <w:t xml:space="preserve">. </w:t>
      </w:r>
      <w:r w:rsidR="007E720A">
        <w:rPr>
          <w:sz w:val="24"/>
          <w:szCs w:val="24"/>
        </w:rPr>
        <w:t>The spaces are surrounded by village ho</w:t>
      </w:r>
      <w:r w:rsidR="00301780">
        <w:rPr>
          <w:sz w:val="24"/>
          <w:szCs w:val="24"/>
        </w:rPr>
        <w:t>mes</w:t>
      </w:r>
      <w:r w:rsidR="007E720A">
        <w:rPr>
          <w:sz w:val="24"/>
          <w:szCs w:val="24"/>
        </w:rPr>
        <w:t>,</w:t>
      </w:r>
      <w:r w:rsidR="00301780">
        <w:rPr>
          <w:sz w:val="24"/>
          <w:szCs w:val="24"/>
        </w:rPr>
        <w:t xml:space="preserve"> </w:t>
      </w:r>
      <w:r w:rsidR="007E720A">
        <w:rPr>
          <w:sz w:val="24"/>
          <w:szCs w:val="24"/>
        </w:rPr>
        <w:t>they provide a backdrop to our conservation areas</w:t>
      </w:r>
      <w:r w:rsidR="006C1E55">
        <w:rPr>
          <w:sz w:val="24"/>
          <w:szCs w:val="24"/>
        </w:rPr>
        <w:t xml:space="preserve"> and contribute</w:t>
      </w:r>
      <w:r w:rsidR="007E720A">
        <w:rPr>
          <w:sz w:val="24"/>
          <w:szCs w:val="24"/>
        </w:rPr>
        <w:t xml:space="preserve"> </w:t>
      </w:r>
      <w:r w:rsidR="006C1E55">
        <w:rPr>
          <w:sz w:val="24"/>
          <w:szCs w:val="24"/>
        </w:rPr>
        <w:t xml:space="preserve">a unique environment to our village. </w:t>
      </w:r>
      <w:r w:rsidR="007E720A">
        <w:rPr>
          <w:sz w:val="24"/>
          <w:szCs w:val="24"/>
        </w:rPr>
        <w:t xml:space="preserve"> </w:t>
      </w:r>
      <w:r w:rsidR="0067686B">
        <w:rPr>
          <w:sz w:val="24"/>
          <w:szCs w:val="24"/>
        </w:rPr>
        <w:t>W</w:t>
      </w:r>
      <w:r>
        <w:rPr>
          <w:sz w:val="24"/>
          <w:szCs w:val="24"/>
        </w:rPr>
        <w:t xml:space="preserve">e have concluded </w:t>
      </w:r>
      <w:r w:rsidR="00246E68">
        <w:rPr>
          <w:sz w:val="24"/>
          <w:szCs w:val="24"/>
        </w:rPr>
        <w:t xml:space="preserve">that </w:t>
      </w:r>
      <w:r>
        <w:rPr>
          <w:sz w:val="24"/>
          <w:szCs w:val="24"/>
        </w:rPr>
        <w:t>they are appropriate to be cl</w:t>
      </w:r>
      <w:r w:rsidR="0067686B">
        <w:rPr>
          <w:sz w:val="24"/>
          <w:szCs w:val="24"/>
        </w:rPr>
        <w:t>assified as Local Green Spaces a</w:t>
      </w:r>
      <w:r w:rsidR="00301780">
        <w:rPr>
          <w:sz w:val="24"/>
          <w:szCs w:val="24"/>
        </w:rPr>
        <w:t>nd are defined as such in policies MG3 and</w:t>
      </w:r>
      <w:r w:rsidR="0067686B">
        <w:rPr>
          <w:sz w:val="24"/>
          <w:szCs w:val="24"/>
        </w:rPr>
        <w:t xml:space="preserve"> MG4</w:t>
      </w:r>
      <w:r>
        <w:rPr>
          <w:sz w:val="24"/>
          <w:szCs w:val="24"/>
        </w:rPr>
        <w:t>.</w:t>
      </w:r>
    </w:p>
    <w:p w:rsidR="00EA6318" w:rsidRPr="0056723D" w:rsidRDefault="00EA6318" w:rsidP="00410C12">
      <w:pPr>
        <w:rPr>
          <w:b/>
          <w:sz w:val="32"/>
          <w:szCs w:val="32"/>
        </w:rPr>
      </w:pPr>
      <w:r w:rsidRPr="0056723D">
        <w:rPr>
          <w:b/>
          <w:sz w:val="32"/>
          <w:szCs w:val="32"/>
        </w:rPr>
        <w:t>The Natural Environment</w:t>
      </w:r>
    </w:p>
    <w:p w:rsidR="00EA6318" w:rsidRDefault="00246E68" w:rsidP="006B3A83">
      <w:pPr>
        <w:pStyle w:val="ListParagraph"/>
        <w:numPr>
          <w:ilvl w:val="0"/>
          <w:numId w:val="1"/>
        </w:numPr>
        <w:rPr>
          <w:sz w:val="24"/>
          <w:szCs w:val="24"/>
        </w:rPr>
      </w:pPr>
      <w:r>
        <w:rPr>
          <w:sz w:val="24"/>
          <w:szCs w:val="24"/>
        </w:rPr>
        <w:t xml:space="preserve">The environment of the </w:t>
      </w:r>
      <w:r w:rsidR="00EA6318">
        <w:rPr>
          <w:sz w:val="24"/>
          <w:szCs w:val="24"/>
        </w:rPr>
        <w:t xml:space="preserve">built part of the parish is fortunate to contain many trees and hedgerows and residents wish to see this ambience remain and be enhanced. Many of the trees are mature and many are ash and the longer term prospects for tree cover must be uncertain. </w:t>
      </w:r>
      <w:r>
        <w:rPr>
          <w:sz w:val="24"/>
          <w:szCs w:val="24"/>
        </w:rPr>
        <w:t>Many t</w:t>
      </w:r>
      <w:r w:rsidR="00EA6318">
        <w:rPr>
          <w:sz w:val="24"/>
          <w:szCs w:val="24"/>
        </w:rPr>
        <w:t xml:space="preserve">rees are protected by conservation area status or by tree preservation orders and the parish council believes that a survey of our tree stock needs to be carried out to establish the health of the trees and to see if further protection and planting may be necessary. Where new development is proposed there is a real opportunity to add to the tree stock and protect special trees and this </w:t>
      </w:r>
      <w:r w:rsidR="005C02B8">
        <w:rPr>
          <w:sz w:val="24"/>
          <w:szCs w:val="24"/>
        </w:rPr>
        <w:t>view is reflected in policy MG21</w:t>
      </w:r>
      <w:r w:rsidR="00EA6318">
        <w:rPr>
          <w:sz w:val="24"/>
          <w:szCs w:val="24"/>
        </w:rPr>
        <w:t>.</w:t>
      </w:r>
    </w:p>
    <w:p w:rsidR="00025E8D" w:rsidRDefault="00025E8D" w:rsidP="00025E8D">
      <w:pPr>
        <w:pStyle w:val="ListParagraph"/>
        <w:ind w:left="927"/>
        <w:rPr>
          <w:sz w:val="24"/>
          <w:szCs w:val="24"/>
        </w:rPr>
      </w:pPr>
    </w:p>
    <w:p w:rsidR="00EA6318" w:rsidRDefault="00025E8D" w:rsidP="007F14DB">
      <w:pPr>
        <w:pStyle w:val="ListParagraph"/>
        <w:numPr>
          <w:ilvl w:val="0"/>
          <w:numId w:val="1"/>
        </w:numPr>
        <w:rPr>
          <w:sz w:val="24"/>
          <w:szCs w:val="24"/>
        </w:rPr>
      </w:pPr>
      <w:r>
        <w:rPr>
          <w:sz w:val="24"/>
          <w:szCs w:val="24"/>
        </w:rPr>
        <w:t xml:space="preserve">The southern part of the parish includes the River Ray water meadows, a remnant of what was once a large part of the agricultural grazing land in this country. Some 90% of the water meadows have been lost nationwide in the last 50 years and there are now only about 2000 hectares left. </w:t>
      </w:r>
      <w:r w:rsidR="00134A82">
        <w:rPr>
          <w:sz w:val="24"/>
          <w:szCs w:val="24"/>
        </w:rPr>
        <w:t>The water meadows close to Marsh</w:t>
      </w:r>
      <w:r>
        <w:rPr>
          <w:sz w:val="24"/>
          <w:szCs w:val="24"/>
        </w:rPr>
        <w:t xml:space="preserve"> Gibbon are of national significance due to their quality and the quantity within a small local area. They contain a Site of Special Scientific Interest (SSSI), County Wildlife sites </w:t>
      </w:r>
      <w:r w:rsidR="00A740DF">
        <w:rPr>
          <w:sz w:val="24"/>
          <w:szCs w:val="24"/>
        </w:rPr>
        <w:t>a</w:t>
      </w:r>
      <w:r>
        <w:rPr>
          <w:sz w:val="24"/>
          <w:szCs w:val="24"/>
        </w:rPr>
        <w:t>nd nature reserves.  The village wishes to see these areas preserved and we beli</w:t>
      </w:r>
      <w:r w:rsidR="00BB0093">
        <w:rPr>
          <w:sz w:val="24"/>
          <w:szCs w:val="24"/>
        </w:rPr>
        <w:t>eve that</w:t>
      </w:r>
      <w:r>
        <w:rPr>
          <w:sz w:val="24"/>
          <w:szCs w:val="24"/>
        </w:rPr>
        <w:t xml:space="preserve"> national </w:t>
      </w:r>
      <w:r w:rsidR="00BB0093">
        <w:rPr>
          <w:sz w:val="24"/>
          <w:szCs w:val="24"/>
        </w:rPr>
        <w:t>and local plan policies will secure their future.</w:t>
      </w:r>
    </w:p>
    <w:p w:rsidR="005A7658" w:rsidRDefault="005A7658" w:rsidP="005A7658">
      <w:pPr>
        <w:spacing w:line="300" w:lineRule="auto"/>
        <w:rPr>
          <w:rFonts w:ascii="Arial" w:hAnsi="Arial" w:cs="Arial"/>
          <w:b/>
        </w:rPr>
        <w:sectPr w:rsidR="005A7658" w:rsidSect="00872100">
          <w:footerReference w:type="default" r:id="rId33"/>
          <w:pgSz w:w="11906" w:h="16838"/>
          <w:pgMar w:top="1440" w:right="1440" w:bottom="1440" w:left="1440" w:header="709" w:footer="709" w:gutter="0"/>
          <w:cols w:space="708"/>
          <w:titlePg/>
          <w:docGrid w:linePitch="360"/>
        </w:sectPr>
      </w:pPr>
    </w:p>
    <w:p w:rsidR="005A7658" w:rsidRPr="005A7658" w:rsidRDefault="005A7658" w:rsidP="005A7658">
      <w:pPr>
        <w:spacing w:line="300" w:lineRule="auto"/>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Pr="005A7658">
        <w:rPr>
          <w:rFonts w:ascii="Arial" w:hAnsi="Arial" w:cs="Arial"/>
          <w:b/>
          <w:sz w:val="32"/>
          <w:szCs w:val="32"/>
        </w:rPr>
        <w:t>Appendix 1</w:t>
      </w:r>
    </w:p>
    <w:p w:rsidR="005A7658" w:rsidRPr="005A7658" w:rsidRDefault="005A7658" w:rsidP="005A7658">
      <w:pPr>
        <w:spacing w:line="300" w:lineRule="auto"/>
        <w:rPr>
          <w:rFonts w:ascii="Arial" w:hAnsi="Arial" w:cs="Arial"/>
          <w:b/>
          <w:sz w:val="24"/>
          <w:szCs w:val="24"/>
        </w:rPr>
      </w:pPr>
      <w:r>
        <w:rPr>
          <w:rFonts w:ascii="Arial" w:hAnsi="Arial" w:cs="Arial"/>
          <w:b/>
        </w:rPr>
        <w:tab/>
      </w:r>
      <w:r w:rsidRPr="005A7658">
        <w:rPr>
          <w:rFonts w:ascii="Arial" w:hAnsi="Arial" w:cs="Arial"/>
          <w:b/>
          <w:sz w:val="24"/>
          <w:szCs w:val="24"/>
        </w:rPr>
        <w:t>Projecting housing requirements in Marsh Gibbon: Report by G.L.Hearn April 2014</w:t>
      </w:r>
    </w:p>
    <w:p w:rsidR="005A7658" w:rsidRPr="005A7658" w:rsidRDefault="005A7658" w:rsidP="005A7658">
      <w:pPr>
        <w:pStyle w:val="ListParagraph"/>
        <w:numPr>
          <w:ilvl w:val="0"/>
          <w:numId w:val="12"/>
        </w:numPr>
        <w:spacing w:after="0" w:line="300" w:lineRule="auto"/>
        <w:rPr>
          <w:rFonts w:ascii="Arial" w:hAnsi="Arial" w:cs="Arial"/>
        </w:rPr>
      </w:pPr>
      <w:r w:rsidRPr="005A7658">
        <w:rPr>
          <w:rFonts w:ascii="Arial" w:hAnsi="Arial" w:cs="Arial"/>
        </w:rPr>
        <w:t>Marsh Gibbon is a parish in the Rural North housing sub-market of Aylesbury Vale</w:t>
      </w:r>
      <w:r>
        <w:rPr>
          <w:rStyle w:val="FootnoteReference"/>
          <w:rFonts w:ascii="Arial" w:hAnsi="Arial" w:cs="Arial"/>
        </w:rPr>
        <w:footnoteReference w:id="1"/>
      </w:r>
      <w:r w:rsidRPr="005A7658">
        <w:rPr>
          <w:rFonts w:ascii="Arial" w:hAnsi="Arial" w:cs="Arial"/>
        </w:rPr>
        <w:t>; there is also a ward of the same name comprising the Marsh Gibbon parish and a further five smaller parishes. The analysis in this document focuses on the parish although some data has been drawn from the wider ward where this is not available at a smaller area level (i.e. for parishes and particularly to inform detailed age/sex structure breakdowns).</w:t>
      </w:r>
    </w:p>
    <w:p w:rsidR="005A7658" w:rsidRPr="0056670A" w:rsidRDefault="005A7658" w:rsidP="005A7658">
      <w:pPr>
        <w:spacing w:line="300" w:lineRule="auto"/>
        <w:rPr>
          <w:rFonts w:ascii="Arial" w:hAnsi="Arial" w:cs="Arial"/>
        </w:rPr>
      </w:pPr>
    </w:p>
    <w:p w:rsidR="005A7658" w:rsidRDefault="005A7658" w:rsidP="005A7658">
      <w:pPr>
        <w:numPr>
          <w:ilvl w:val="0"/>
          <w:numId w:val="12"/>
        </w:numPr>
        <w:tabs>
          <w:tab w:val="clear" w:pos="720"/>
        </w:tabs>
        <w:spacing w:after="0" w:line="300" w:lineRule="auto"/>
        <w:rPr>
          <w:rFonts w:ascii="Arial" w:hAnsi="Arial" w:cs="Arial"/>
        </w:rPr>
      </w:pPr>
      <w:r>
        <w:rPr>
          <w:rFonts w:ascii="Arial" w:hAnsi="Arial" w:cs="Arial"/>
        </w:rPr>
        <w:t>The population of Marsh Gibbon was 991 in 2001 and by 2011 this had fallen to 969 (data from the 2001 and 2011 Census). The number of households also fell in this period, from 400 to 390.</w:t>
      </w:r>
    </w:p>
    <w:p w:rsidR="005A7658" w:rsidRDefault="005A7658" w:rsidP="005A7658">
      <w:pPr>
        <w:spacing w:line="300" w:lineRule="auto"/>
        <w:rPr>
          <w:rFonts w:ascii="Arial" w:hAnsi="Arial" w:cs="Arial"/>
        </w:rPr>
      </w:pPr>
    </w:p>
    <w:p w:rsidR="005A7658" w:rsidRPr="00251609" w:rsidRDefault="005A7658" w:rsidP="00251609">
      <w:pPr>
        <w:numPr>
          <w:ilvl w:val="0"/>
          <w:numId w:val="12"/>
        </w:numPr>
        <w:tabs>
          <w:tab w:val="clear" w:pos="720"/>
        </w:tabs>
        <w:spacing w:after="0" w:line="300" w:lineRule="auto"/>
        <w:rPr>
          <w:rFonts w:ascii="Arial" w:hAnsi="Arial" w:cs="Arial"/>
        </w:rPr>
      </w:pPr>
      <w:r w:rsidRPr="00251609">
        <w:rPr>
          <w:rFonts w:ascii="Arial" w:hAnsi="Arial" w:cs="Arial"/>
        </w:rPr>
        <w:t>In running projections we have accessed a range of sources, including the ONS 2011- and 2010-based subnational population projections (SNPP) and the 2011- and 2008-based household projections (by CLG). At a smaller area level the same assumptions around births and deaths as for Aylesbury Vale are used with migration patterns being adjusted to reflect likely differences due to the age structure in Marsh Gibbon. The age structure in the parish is shown below (this is taken from the 2011 Census and assumed to be the same as of mid-2011 – projections typically run for mid-year periods). This is compared with figures for the whole of Aylesbury Vale.</w:t>
      </w:r>
    </w:p>
    <w:tbl>
      <w:tblPr>
        <w:tblW w:w="8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9"/>
      </w:tblGrid>
      <w:tr w:rsidR="005A7658" w:rsidRPr="00170CC0" w:rsidTr="003F13D0">
        <w:trPr>
          <w:jc w:val="center"/>
        </w:trPr>
        <w:tc>
          <w:tcPr>
            <w:tcW w:w="8199" w:type="dxa"/>
            <w:shd w:val="clear" w:color="auto" w:fill="auto"/>
            <w:vAlign w:val="center"/>
          </w:tcPr>
          <w:p w:rsidR="005A7658" w:rsidRPr="00170CC0" w:rsidRDefault="005A7658" w:rsidP="003F13D0">
            <w:pPr>
              <w:widowControl w:val="0"/>
              <w:spacing w:before="60" w:after="60" w:line="300" w:lineRule="auto"/>
              <w:jc w:val="center"/>
              <w:rPr>
                <w:rFonts w:ascii="Arial" w:hAnsi="Arial" w:cs="Arial"/>
                <w:b/>
                <w:sz w:val="20"/>
                <w:szCs w:val="20"/>
              </w:rPr>
            </w:pPr>
            <w:r w:rsidRPr="00170CC0">
              <w:rPr>
                <w:rFonts w:ascii="Arial" w:hAnsi="Arial" w:cs="Arial"/>
                <w:b/>
                <w:sz w:val="20"/>
                <w:szCs w:val="20"/>
              </w:rPr>
              <w:t xml:space="preserve">Figure </w:t>
            </w:r>
            <w:r>
              <w:rPr>
                <w:rFonts w:ascii="Arial" w:hAnsi="Arial" w:cs="Arial"/>
                <w:b/>
                <w:sz w:val="20"/>
                <w:szCs w:val="20"/>
              </w:rPr>
              <w:t>1</w:t>
            </w:r>
            <w:r w:rsidRPr="00170CC0">
              <w:rPr>
                <w:rFonts w:ascii="Arial" w:hAnsi="Arial" w:cs="Arial"/>
                <w:b/>
                <w:sz w:val="20"/>
                <w:szCs w:val="20"/>
              </w:rPr>
              <w:t xml:space="preserve"> Baseline population (20</w:t>
            </w:r>
            <w:r>
              <w:rPr>
                <w:rFonts w:ascii="Arial" w:hAnsi="Arial" w:cs="Arial"/>
                <w:b/>
                <w:sz w:val="20"/>
                <w:szCs w:val="20"/>
              </w:rPr>
              <w:t>11</w:t>
            </w:r>
            <w:r w:rsidRPr="00170CC0">
              <w:rPr>
                <w:rFonts w:ascii="Arial" w:hAnsi="Arial" w:cs="Arial"/>
                <w:b/>
                <w:sz w:val="20"/>
                <w:szCs w:val="20"/>
              </w:rPr>
              <w:t>)</w:t>
            </w:r>
          </w:p>
        </w:tc>
      </w:tr>
      <w:tr w:rsidR="005A7658" w:rsidRPr="001E09F0" w:rsidTr="003F13D0">
        <w:trPr>
          <w:jc w:val="center"/>
        </w:trPr>
        <w:tc>
          <w:tcPr>
            <w:tcW w:w="8199" w:type="dxa"/>
            <w:vAlign w:val="center"/>
          </w:tcPr>
          <w:p w:rsidR="005A7658" w:rsidRPr="001E09F0" w:rsidRDefault="005A7658" w:rsidP="003F13D0">
            <w:pPr>
              <w:widowControl w:val="0"/>
              <w:spacing w:line="300" w:lineRule="auto"/>
              <w:jc w:val="center"/>
              <w:rPr>
                <w:rFonts w:ascii="Arial" w:hAnsi="Arial" w:cs="Arial"/>
              </w:rPr>
            </w:pPr>
            <w:r w:rsidRPr="001E09F0">
              <w:rPr>
                <w:rFonts w:ascii="Arial" w:hAnsi="Arial" w:cs="Arial"/>
                <w:noProof/>
              </w:rPr>
              <w:drawing>
                <wp:inline distT="0" distB="0" distL="0" distR="0">
                  <wp:extent cx="4962525" cy="3990975"/>
                  <wp:effectExtent l="0" t="0" r="0" b="0"/>
                  <wp:docPr id="25"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bl>
    <w:p w:rsidR="005A7658" w:rsidRPr="002767FC" w:rsidRDefault="005A7658" w:rsidP="005A7658">
      <w:pPr>
        <w:spacing w:line="300" w:lineRule="auto"/>
        <w:jc w:val="center"/>
        <w:rPr>
          <w:rFonts w:ascii="Arial" w:hAnsi="Arial" w:cs="Arial"/>
          <w:sz w:val="20"/>
          <w:szCs w:val="20"/>
        </w:rPr>
      </w:pPr>
      <w:r w:rsidRPr="002767FC">
        <w:rPr>
          <w:rFonts w:ascii="Arial" w:hAnsi="Arial" w:cs="Arial"/>
          <w:sz w:val="20"/>
          <w:szCs w:val="20"/>
        </w:rPr>
        <w:t>Source: ONS</w:t>
      </w:r>
    </w:p>
    <w:p w:rsidR="005A7658" w:rsidRDefault="005A7658" w:rsidP="005A7658">
      <w:pPr>
        <w:spacing w:line="300" w:lineRule="auto"/>
        <w:rPr>
          <w:rFonts w:ascii="Arial" w:hAnsi="Arial" w:cs="Arial"/>
          <w:b/>
        </w:rPr>
      </w:pPr>
    </w:p>
    <w:p w:rsidR="005A7658" w:rsidRPr="00AE67BE" w:rsidRDefault="005A7658" w:rsidP="00780659">
      <w:pPr>
        <w:pStyle w:val="ListParagraph"/>
        <w:numPr>
          <w:ilvl w:val="0"/>
          <w:numId w:val="12"/>
        </w:numPr>
        <w:spacing w:after="0" w:line="300" w:lineRule="auto"/>
        <w:rPr>
          <w:rFonts w:ascii="Arial" w:hAnsi="Arial" w:cs="Arial"/>
        </w:rPr>
      </w:pPr>
      <w:r w:rsidRPr="00AE67BE">
        <w:rPr>
          <w:rFonts w:ascii="Arial" w:hAnsi="Arial" w:cs="Arial"/>
        </w:rPr>
        <w:t>For Marsh Gibbon we have run a number of different projections based on published data and recent trends. The projections are:</w:t>
      </w:r>
    </w:p>
    <w:p w:rsidR="005A7658" w:rsidRPr="009E1F3E" w:rsidRDefault="005A7658" w:rsidP="005A7658">
      <w:pPr>
        <w:numPr>
          <w:ilvl w:val="0"/>
          <w:numId w:val="11"/>
        </w:numPr>
        <w:spacing w:after="0" w:line="300" w:lineRule="auto"/>
        <w:rPr>
          <w:rFonts w:ascii="Arial" w:hAnsi="Arial" w:cs="Arial"/>
        </w:rPr>
      </w:pPr>
      <w:r w:rsidRPr="009E1F3E">
        <w:rPr>
          <w:rFonts w:ascii="Arial" w:hAnsi="Arial" w:cs="Arial"/>
        </w:rPr>
        <w:t>SNPP – based on the most recent sub</w:t>
      </w:r>
      <w:r w:rsidR="00A87197">
        <w:rPr>
          <w:rFonts w:ascii="Arial" w:hAnsi="Arial" w:cs="Arial"/>
        </w:rPr>
        <w:t>-</w:t>
      </w:r>
      <w:r w:rsidRPr="009E1F3E">
        <w:rPr>
          <w:rFonts w:ascii="Arial" w:hAnsi="Arial" w:cs="Arial"/>
        </w:rPr>
        <w:t>national population projections and assuming that Marsh Gibbon takes its share of the need arising across Aylesbury Vale</w:t>
      </w:r>
    </w:p>
    <w:p w:rsidR="005A7658" w:rsidRPr="009E1F3E" w:rsidRDefault="005A7658" w:rsidP="005A7658">
      <w:pPr>
        <w:numPr>
          <w:ilvl w:val="0"/>
          <w:numId w:val="11"/>
        </w:numPr>
        <w:spacing w:after="0" w:line="300" w:lineRule="auto"/>
        <w:rPr>
          <w:rFonts w:ascii="Arial" w:hAnsi="Arial" w:cs="Arial"/>
        </w:rPr>
      </w:pPr>
      <w:r w:rsidRPr="009E1F3E">
        <w:rPr>
          <w:rFonts w:ascii="Arial" w:hAnsi="Arial" w:cs="Arial"/>
        </w:rPr>
        <w:t>Trend-based – based on looking at past population growth (District-wide) and projecting the same trend forward with Marsh Gibbon again taking its share</w:t>
      </w:r>
    </w:p>
    <w:p w:rsidR="005A7658" w:rsidRPr="009E1F3E" w:rsidRDefault="005A7658" w:rsidP="005A7658">
      <w:pPr>
        <w:numPr>
          <w:ilvl w:val="0"/>
          <w:numId w:val="11"/>
        </w:numPr>
        <w:spacing w:after="0" w:line="300" w:lineRule="auto"/>
        <w:rPr>
          <w:rFonts w:ascii="Arial" w:hAnsi="Arial" w:cs="Arial"/>
        </w:rPr>
      </w:pPr>
      <w:r w:rsidRPr="009E1F3E">
        <w:rPr>
          <w:rFonts w:ascii="Arial" w:hAnsi="Arial" w:cs="Arial"/>
        </w:rPr>
        <w:t>Zero net-migration – studying the level of housing growth required</w:t>
      </w:r>
      <w:r>
        <w:rPr>
          <w:rFonts w:ascii="Arial" w:hAnsi="Arial" w:cs="Arial"/>
        </w:rPr>
        <w:t xml:space="preserve"> if levels of in- and out</w:t>
      </w:r>
      <w:r w:rsidRPr="009E1F3E">
        <w:rPr>
          <w:rFonts w:ascii="Arial" w:hAnsi="Arial" w:cs="Arial"/>
        </w:rPr>
        <w:t>-migration are in balance</w:t>
      </w:r>
      <w:r>
        <w:rPr>
          <w:rFonts w:ascii="Arial" w:hAnsi="Arial" w:cs="Arial"/>
        </w:rPr>
        <w:t xml:space="preserve"> (at a parish level)</w:t>
      </w:r>
    </w:p>
    <w:p w:rsidR="005A7658" w:rsidRPr="009E1F3E" w:rsidRDefault="005A7658" w:rsidP="005A7658">
      <w:pPr>
        <w:numPr>
          <w:ilvl w:val="0"/>
          <w:numId w:val="11"/>
        </w:numPr>
        <w:spacing w:after="0" w:line="300" w:lineRule="auto"/>
        <w:rPr>
          <w:rFonts w:ascii="Arial" w:hAnsi="Arial" w:cs="Arial"/>
        </w:rPr>
      </w:pPr>
      <w:r w:rsidRPr="009E1F3E">
        <w:rPr>
          <w:rFonts w:ascii="Arial" w:hAnsi="Arial" w:cs="Arial"/>
        </w:rPr>
        <w:t>Zero employment growth – the level of housing growth required to maintain a stable working age population</w:t>
      </w:r>
      <w:r>
        <w:rPr>
          <w:rFonts w:ascii="Arial" w:hAnsi="Arial" w:cs="Arial"/>
        </w:rPr>
        <w:t xml:space="preserve"> (at a parish level)</w:t>
      </w:r>
    </w:p>
    <w:p w:rsidR="005A7658" w:rsidRPr="009E1F3E" w:rsidRDefault="005A7658" w:rsidP="005A7658">
      <w:pPr>
        <w:spacing w:line="300" w:lineRule="auto"/>
        <w:rPr>
          <w:rFonts w:ascii="Arial" w:hAnsi="Arial" w:cs="Arial"/>
        </w:rPr>
      </w:pPr>
    </w:p>
    <w:p w:rsidR="005A7658" w:rsidRPr="009E1F3E" w:rsidRDefault="005A7658" w:rsidP="005A7658">
      <w:pPr>
        <w:numPr>
          <w:ilvl w:val="0"/>
          <w:numId w:val="12"/>
        </w:numPr>
        <w:tabs>
          <w:tab w:val="clear" w:pos="720"/>
        </w:tabs>
        <w:spacing w:after="0" w:line="300" w:lineRule="auto"/>
        <w:rPr>
          <w:rFonts w:ascii="Arial" w:hAnsi="Arial" w:cs="Arial"/>
        </w:rPr>
      </w:pPr>
      <w:r w:rsidRPr="009E1F3E">
        <w:rPr>
          <w:rFonts w:ascii="Arial" w:hAnsi="Arial" w:cs="Arial"/>
        </w:rPr>
        <w:t>The figures (shown below) show a range of outputs from 89 dwellings required down to 34. We consider that the SNPP (at least for Aylesbury Vale) is too high and does not fit with past trends whilst we would consider that the zero net migration scenario would not represent positive planning (particularly as this would be expected to see a decline in the working-age population.</w:t>
      </w:r>
    </w:p>
    <w:p w:rsidR="005A7658" w:rsidRPr="009E1F3E" w:rsidRDefault="005A7658" w:rsidP="005A7658">
      <w:pPr>
        <w:spacing w:line="300" w:lineRule="auto"/>
        <w:rPr>
          <w:rFonts w:ascii="Arial" w:hAnsi="Arial" w:cs="Arial"/>
        </w:rPr>
      </w:pPr>
    </w:p>
    <w:p w:rsidR="005A7658" w:rsidRPr="009E1F3E" w:rsidRDefault="005A7658" w:rsidP="005A7658">
      <w:pPr>
        <w:numPr>
          <w:ilvl w:val="0"/>
          <w:numId w:val="12"/>
        </w:numPr>
        <w:tabs>
          <w:tab w:val="clear" w:pos="720"/>
        </w:tabs>
        <w:spacing w:after="0" w:line="300" w:lineRule="auto"/>
        <w:rPr>
          <w:rFonts w:ascii="Arial" w:hAnsi="Arial" w:cs="Arial"/>
        </w:rPr>
      </w:pPr>
      <w:r w:rsidRPr="009E1F3E">
        <w:rPr>
          <w:rFonts w:ascii="Arial" w:hAnsi="Arial" w:cs="Arial"/>
        </w:rPr>
        <w:t>Therefore we suggest that the main consideration should be given to trend-based and zero employment growth projections. Taken together these would suggests a need for around 60 additional homes to be provided (about 3 per annum).</w:t>
      </w:r>
    </w:p>
    <w:p w:rsidR="005A7658" w:rsidRDefault="005A7658" w:rsidP="005A7658"/>
    <w:tbl>
      <w:tblPr>
        <w:tblW w:w="8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2733"/>
        <w:gridCol w:w="2733"/>
      </w:tblGrid>
      <w:tr w:rsidR="005A7658" w:rsidRPr="003F12D6" w:rsidTr="003F13D0">
        <w:trPr>
          <w:jc w:val="center"/>
        </w:trPr>
        <w:tc>
          <w:tcPr>
            <w:tcW w:w="8198" w:type="dxa"/>
            <w:gridSpan w:val="3"/>
            <w:shd w:val="clear" w:color="auto" w:fill="auto"/>
          </w:tcPr>
          <w:p w:rsidR="005A7658" w:rsidRPr="003F12D6" w:rsidRDefault="005A7658" w:rsidP="003F13D0">
            <w:pPr>
              <w:spacing w:before="60" w:after="60" w:line="300" w:lineRule="auto"/>
              <w:jc w:val="center"/>
              <w:rPr>
                <w:rFonts w:ascii="Arial" w:hAnsi="Arial" w:cs="Arial"/>
                <w:b/>
                <w:sz w:val="20"/>
                <w:szCs w:val="20"/>
              </w:rPr>
            </w:pPr>
            <w:r w:rsidRPr="003F12D6">
              <w:rPr>
                <w:rFonts w:ascii="Arial" w:hAnsi="Arial" w:cs="Arial"/>
                <w:b/>
                <w:sz w:val="20"/>
                <w:szCs w:val="20"/>
              </w:rPr>
              <w:t>Figure 2 Estimated housing requirements 20</w:t>
            </w:r>
            <w:r>
              <w:rPr>
                <w:rFonts w:ascii="Arial" w:hAnsi="Arial" w:cs="Arial"/>
                <w:b/>
                <w:sz w:val="20"/>
                <w:szCs w:val="20"/>
              </w:rPr>
              <w:t>11</w:t>
            </w:r>
            <w:r w:rsidRPr="003F12D6">
              <w:rPr>
                <w:rFonts w:ascii="Arial" w:hAnsi="Arial" w:cs="Arial"/>
                <w:b/>
                <w:sz w:val="20"/>
                <w:szCs w:val="20"/>
              </w:rPr>
              <w:t xml:space="preserve">-2031 </w:t>
            </w:r>
          </w:p>
        </w:tc>
      </w:tr>
      <w:tr w:rsidR="005A7658" w:rsidRPr="003F12D6" w:rsidTr="003F13D0">
        <w:trPr>
          <w:jc w:val="center"/>
        </w:trPr>
        <w:tc>
          <w:tcPr>
            <w:tcW w:w="2732" w:type="dxa"/>
            <w:shd w:val="clear" w:color="auto" w:fill="auto"/>
          </w:tcPr>
          <w:p w:rsidR="005A7658" w:rsidRPr="003F12D6" w:rsidRDefault="005A7658" w:rsidP="003F13D0">
            <w:pPr>
              <w:spacing w:line="300" w:lineRule="auto"/>
              <w:rPr>
                <w:rFonts w:ascii="Arial" w:hAnsi="Arial" w:cs="Arial"/>
                <w:sz w:val="20"/>
                <w:szCs w:val="20"/>
              </w:rPr>
            </w:pPr>
          </w:p>
        </w:tc>
        <w:tc>
          <w:tcPr>
            <w:tcW w:w="2733" w:type="dxa"/>
            <w:shd w:val="clear" w:color="auto" w:fill="auto"/>
          </w:tcPr>
          <w:p w:rsidR="005A7658" w:rsidRPr="003F12D6" w:rsidRDefault="005A7658" w:rsidP="003F13D0">
            <w:pPr>
              <w:spacing w:line="300" w:lineRule="auto"/>
              <w:jc w:val="center"/>
              <w:rPr>
                <w:rFonts w:ascii="Arial" w:hAnsi="Arial" w:cs="Arial"/>
                <w:sz w:val="20"/>
                <w:szCs w:val="20"/>
              </w:rPr>
            </w:pPr>
            <w:r w:rsidRPr="003F12D6">
              <w:rPr>
                <w:rFonts w:ascii="Arial" w:hAnsi="Arial" w:cs="Arial"/>
                <w:sz w:val="20"/>
                <w:szCs w:val="20"/>
              </w:rPr>
              <w:t>Total (2</w:t>
            </w:r>
            <w:r>
              <w:rPr>
                <w:rFonts w:ascii="Arial" w:hAnsi="Arial" w:cs="Arial"/>
                <w:sz w:val="20"/>
                <w:szCs w:val="20"/>
              </w:rPr>
              <w:t>0</w:t>
            </w:r>
            <w:r w:rsidRPr="003F12D6">
              <w:rPr>
                <w:rFonts w:ascii="Arial" w:hAnsi="Arial" w:cs="Arial"/>
                <w:sz w:val="20"/>
                <w:szCs w:val="20"/>
              </w:rPr>
              <w:t>-years)</w:t>
            </w:r>
          </w:p>
        </w:tc>
        <w:tc>
          <w:tcPr>
            <w:tcW w:w="2733" w:type="dxa"/>
            <w:shd w:val="clear" w:color="auto" w:fill="auto"/>
          </w:tcPr>
          <w:p w:rsidR="005A7658" w:rsidRPr="003F12D6" w:rsidRDefault="005A7658" w:rsidP="003F13D0">
            <w:pPr>
              <w:spacing w:line="300" w:lineRule="auto"/>
              <w:jc w:val="center"/>
              <w:rPr>
                <w:rFonts w:ascii="Arial" w:hAnsi="Arial" w:cs="Arial"/>
                <w:sz w:val="20"/>
                <w:szCs w:val="20"/>
              </w:rPr>
            </w:pPr>
            <w:r w:rsidRPr="003F12D6">
              <w:rPr>
                <w:rFonts w:ascii="Arial" w:hAnsi="Arial" w:cs="Arial"/>
                <w:sz w:val="20"/>
                <w:szCs w:val="20"/>
              </w:rPr>
              <w:t>Per annum</w:t>
            </w:r>
          </w:p>
        </w:tc>
      </w:tr>
      <w:tr w:rsidR="005A7658" w:rsidRPr="003F12D6" w:rsidTr="003F13D0">
        <w:trPr>
          <w:jc w:val="center"/>
        </w:trPr>
        <w:tc>
          <w:tcPr>
            <w:tcW w:w="2732" w:type="dxa"/>
            <w:shd w:val="clear" w:color="auto" w:fill="auto"/>
          </w:tcPr>
          <w:p w:rsidR="005A7658" w:rsidRPr="003F12D6" w:rsidRDefault="005A7658" w:rsidP="003F13D0">
            <w:pPr>
              <w:spacing w:line="300" w:lineRule="auto"/>
              <w:rPr>
                <w:rFonts w:ascii="Arial" w:hAnsi="Arial" w:cs="Arial"/>
                <w:sz w:val="20"/>
                <w:szCs w:val="20"/>
              </w:rPr>
            </w:pPr>
            <w:r>
              <w:rPr>
                <w:rFonts w:ascii="Arial" w:hAnsi="Arial" w:cs="Arial"/>
                <w:sz w:val="20"/>
                <w:szCs w:val="20"/>
              </w:rPr>
              <w:t>SNPP</w:t>
            </w:r>
          </w:p>
        </w:tc>
        <w:tc>
          <w:tcPr>
            <w:tcW w:w="2733" w:type="dxa"/>
            <w:shd w:val="clear" w:color="auto" w:fill="auto"/>
          </w:tcPr>
          <w:p w:rsidR="005A7658" w:rsidRPr="003F12D6" w:rsidRDefault="005A7658" w:rsidP="003F13D0">
            <w:pPr>
              <w:spacing w:line="300" w:lineRule="auto"/>
              <w:jc w:val="center"/>
              <w:rPr>
                <w:rFonts w:ascii="Arial" w:hAnsi="Arial" w:cs="Arial"/>
                <w:sz w:val="20"/>
                <w:szCs w:val="20"/>
              </w:rPr>
            </w:pPr>
            <w:r>
              <w:rPr>
                <w:rFonts w:ascii="Arial" w:hAnsi="Arial" w:cs="Arial"/>
                <w:sz w:val="20"/>
                <w:szCs w:val="20"/>
              </w:rPr>
              <w:t>89</w:t>
            </w:r>
          </w:p>
        </w:tc>
        <w:tc>
          <w:tcPr>
            <w:tcW w:w="2733" w:type="dxa"/>
            <w:shd w:val="clear" w:color="auto" w:fill="auto"/>
          </w:tcPr>
          <w:p w:rsidR="005A7658" w:rsidRPr="003F12D6" w:rsidRDefault="005A7658" w:rsidP="003F13D0">
            <w:pPr>
              <w:spacing w:line="300" w:lineRule="auto"/>
              <w:jc w:val="center"/>
              <w:rPr>
                <w:rFonts w:ascii="Arial" w:hAnsi="Arial" w:cs="Arial"/>
                <w:sz w:val="20"/>
                <w:szCs w:val="20"/>
              </w:rPr>
            </w:pPr>
            <w:r>
              <w:rPr>
                <w:rFonts w:ascii="Arial" w:hAnsi="Arial" w:cs="Arial"/>
                <w:sz w:val="20"/>
                <w:szCs w:val="20"/>
              </w:rPr>
              <w:t>4</w:t>
            </w:r>
          </w:p>
        </w:tc>
      </w:tr>
      <w:tr w:rsidR="005A7658" w:rsidRPr="003F12D6" w:rsidTr="003F13D0">
        <w:trPr>
          <w:jc w:val="center"/>
        </w:trPr>
        <w:tc>
          <w:tcPr>
            <w:tcW w:w="2732" w:type="dxa"/>
            <w:shd w:val="clear" w:color="auto" w:fill="auto"/>
          </w:tcPr>
          <w:p w:rsidR="005A7658" w:rsidRPr="003F12D6" w:rsidRDefault="005A7658" w:rsidP="003F13D0">
            <w:pPr>
              <w:spacing w:line="300" w:lineRule="auto"/>
              <w:rPr>
                <w:rFonts w:ascii="Arial" w:hAnsi="Arial" w:cs="Arial"/>
                <w:sz w:val="20"/>
                <w:szCs w:val="20"/>
              </w:rPr>
            </w:pPr>
            <w:r>
              <w:rPr>
                <w:rFonts w:ascii="Arial" w:hAnsi="Arial" w:cs="Arial"/>
                <w:sz w:val="20"/>
                <w:szCs w:val="20"/>
              </w:rPr>
              <w:t>Trend based</w:t>
            </w:r>
          </w:p>
        </w:tc>
        <w:tc>
          <w:tcPr>
            <w:tcW w:w="2733" w:type="dxa"/>
            <w:shd w:val="clear" w:color="auto" w:fill="auto"/>
          </w:tcPr>
          <w:p w:rsidR="005A7658" w:rsidRPr="003F12D6" w:rsidRDefault="005A7658" w:rsidP="003F13D0">
            <w:pPr>
              <w:spacing w:line="300" w:lineRule="auto"/>
              <w:jc w:val="center"/>
              <w:rPr>
                <w:rFonts w:ascii="Arial" w:hAnsi="Arial" w:cs="Arial"/>
                <w:sz w:val="20"/>
                <w:szCs w:val="20"/>
              </w:rPr>
            </w:pPr>
            <w:r>
              <w:rPr>
                <w:rFonts w:ascii="Arial" w:hAnsi="Arial" w:cs="Arial"/>
                <w:sz w:val="20"/>
                <w:szCs w:val="20"/>
              </w:rPr>
              <w:t>57</w:t>
            </w:r>
          </w:p>
        </w:tc>
        <w:tc>
          <w:tcPr>
            <w:tcW w:w="2733" w:type="dxa"/>
            <w:shd w:val="clear" w:color="auto" w:fill="auto"/>
          </w:tcPr>
          <w:p w:rsidR="005A7658" w:rsidRPr="003F12D6" w:rsidRDefault="005A7658" w:rsidP="003F13D0">
            <w:pPr>
              <w:spacing w:line="300" w:lineRule="auto"/>
              <w:jc w:val="center"/>
              <w:rPr>
                <w:rFonts w:ascii="Arial" w:hAnsi="Arial" w:cs="Arial"/>
                <w:sz w:val="20"/>
                <w:szCs w:val="20"/>
              </w:rPr>
            </w:pPr>
            <w:r>
              <w:rPr>
                <w:rFonts w:ascii="Arial" w:hAnsi="Arial" w:cs="Arial"/>
                <w:sz w:val="20"/>
                <w:szCs w:val="20"/>
              </w:rPr>
              <w:t>3</w:t>
            </w:r>
          </w:p>
        </w:tc>
      </w:tr>
      <w:tr w:rsidR="005A7658" w:rsidRPr="003F12D6" w:rsidTr="003F13D0">
        <w:trPr>
          <w:jc w:val="center"/>
        </w:trPr>
        <w:tc>
          <w:tcPr>
            <w:tcW w:w="2732" w:type="dxa"/>
            <w:shd w:val="clear" w:color="auto" w:fill="auto"/>
          </w:tcPr>
          <w:p w:rsidR="005A7658" w:rsidRPr="003F12D6" w:rsidRDefault="005A7658" w:rsidP="003F13D0">
            <w:pPr>
              <w:spacing w:line="300" w:lineRule="auto"/>
              <w:rPr>
                <w:rFonts w:ascii="Arial" w:hAnsi="Arial" w:cs="Arial"/>
                <w:sz w:val="20"/>
                <w:szCs w:val="20"/>
              </w:rPr>
            </w:pPr>
            <w:r>
              <w:rPr>
                <w:rFonts w:ascii="Arial" w:hAnsi="Arial" w:cs="Arial"/>
                <w:sz w:val="20"/>
                <w:szCs w:val="20"/>
              </w:rPr>
              <w:t>Zero net migration</w:t>
            </w:r>
          </w:p>
        </w:tc>
        <w:tc>
          <w:tcPr>
            <w:tcW w:w="2733" w:type="dxa"/>
            <w:shd w:val="clear" w:color="auto" w:fill="auto"/>
          </w:tcPr>
          <w:p w:rsidR="005A7658" w:rsidRPr="003F12D6" w:rsidRDefault="005A7658" w:rsidP="003F13D0">
            <w:pPr>
              <w:spacing w:line="300" w:lineRule="auto"/>
              <w:jc w:val="center"/>
              <w:rPr>
                <w:rFonts w:ascii="Arial" w:hAnsi="Arial" w:cs="Arial"/>
                <w:sz w:val="20"/>
                <w:szCs w:val="20"/>
              </w:rPr>
            </w:pPr>
            <w:r>
              <w:rPr>
                <w:rFonts w:ascii="Arial" w:hAnsi="Arial" w:cs="Arial"/>
                <w:sz w:val="20"/>
                <w:szCs w:val="20"/>
              </w:rPr>
              <w:t>34</w:t>
            </w:r>
          </w:p>
        </w:tc>
        <w:tc>
          <w:tcPr>
            <w:tcW w:w="2733" w:type="dxa"/>
            <w:shd w:val="clear" w:color="auto" w:fill="auto"/>
          </w:tcPr>
          <w:p w:rsidR="005A7658" w:rsidRPr="003F12D6" w:rsidRDefault="005A7658" w:rsidP="003F13D0">
            <w:pPr>
              <w:spacing w:line="300" w:lineRule="auto"/>
              <w:jc w:val="center"/>
              <w:rPr>
                <w:rFonts w:ascii="Arial" w:hAnsi="Arial" w:cs="Arial"/>
                <w:sz w:val="20"/>
                <w:szCs w:val="20"/>
              </w:rPr>
            </w:pPr>
            <w:r>
              <w:rPr>
                <w:rFonts w:ascii="Arial" w:hAnsi="Arial" w:cs="Arial"/>
                <w:sz w:val="20"/>
                <w:szCs w:val="20"/>
              </w:rPr>
              <w:t>2</w:t>
            </w:r>
          </w:p>
        </w:tc>
      </w:tr>
      <w:tr w:rsidR="005A7658" w:rsidRPr="003F12D6" w:rsidTr="003F13D0">
        <w:trPr>
          <w:jc w:val="center"/>
        </w:trPr>
        <w:tc>
          <w:tcPr>
            <w:tcW w:w="2732" w:type="dxa"/>
            <w:shd w:val="clear" w:color="auto" w:fill="auto"/>
          </w:tcPr>
          <w:p w:rsidR="005A7658" w:rsidRPr="003F12D6" w:rsidRDefault="005A7658" w:rsidP="003F13D0">
            <w:pPr>
              <w:spacing w:line="300" w:lineRule="auto"/>
              <w:rPr>
                <w:rFonts w:ascii="Arial" w:hAnsi="Arial" w:cs="Arial"/>
                <w:sz w:val="20"/>
                <w:szCs w:val="20"/>
              </w:rPr>
            </w:pPr>
            <w:r>
              <w:rPr>
                <w:rFonts w:ascii="Arial" w:hAnsi="Arial" w:cs="Arial"/>
                <w:sz w:val="20"/>
                <w:szCs w:val="20"/>
              </w:rPr>
              <w:t>Zero employment growth</w:t>
            </w:r>
          </w:p>
        </w:tc>
        <w:tc>
          <w:tcPr>
            <w:tcW w:w="2733" w:type="dxa"/>
            <w:shd w:val="clear" w:color="auto" w:fill="auto"/>
          </w:tcPr>
          <w:p w:rsidR="005A7658" w:rsidRPr="003F12D6" w:rsidRDefault="005A7658" w:rsidP="003F13D0">
            <w:pPr>
              <w:spacing w:line="300" w:lineRule="auto"/>
              <w:jc w:val="center"/>
              <w:rPr>
                <w:rFonts w:ascii="Arial" w:hAnsi="Arial" w:cs="Arial"/>
                <w:sz w:val="20"/>
                <w:szCs w:val="20"/>
              </w:rPr>
            </w:pPr>
            <w:r>
              <w:rPr>
                <w:rFonts w:ascii="Arial" w:hAnsi="Arial" w:cs="Arial"/>
                <w:sz w:val="20"/>
                <w:szCs w:val="20"/>
              </w:rPr>
              <w:t>66</w:t>
            </w:r>
          </w:p>
        </w:tc>
        <w:tc>
          <w:tcPr>
            <w:tcW w:w="2733" w:type="dxa"/>
            <w:shd w:val="clear" w:color="auto" w:fill="auto"/>
          </w:tcPr>
          <w:p w:rsidR="005A7658" w:rsidRPr="003F12D6" w:rsidRDefault="005A7658" w:rsidP="003F13D0">
            <w:pPr>
              <w:spacing w:line="300" w:lineRule="auto"/>
              <w:jc w:val="center"/>
              <w:rPr>
                <w:rFonts w:ascii="Arial" w:hAnsi="Arial" w:cs="Arial"/>
                <w:sz w:val="20"/>
                <w:szCs w:val="20"/>
              </w:rPr>
            </w:pPr>
            <w:r>
              <w:rPr>
                <w:rFonts w:ascii="Arial" w:hAnsi="Arial" w:cs="Arial"/>
                <w:sz w:val="20"/>
                <w:szCs w:val="20"/>
              </w:rPr>
              <w:t>3</w:t>
            </w:r>
          </w:p>
        </w:tc>
      </w:tr>
    </w:tbl>
    <w:p w:rsidR="005A7658" w:rsidRPr="002767FC" w:rsidRDefault="005A7658" w:rsidP="005A7658">
      <w:pPr>
        <w:spacing w:line="300" w:lineRule="auto"/>
        <w:rPr>
          <w:rFonts w:ascii="Arial" w:hAnsi="Arial" w:cs="Arial"/>
        </w:rPr>
      </w:pPr>
    </w:p>
    <w:p w:rsidR="005A7658" w:rsidRDefault="005A7658" w:rsidP="005A7658">
      <w:pPr>
        <w:numPr>
          <w:ilvl w:val="0"/>
          <w:numId w:val="12"/>
        </w:numPr>
        <w:tabs>
          <w:tab w:val="clear" w:pos="720"/>
        </w:tabs>
        <w:spacing w:after="0" w:line="300" w:lineRule="auto"/>
        <w:rPr>
          <w:rFonts w:ascii="Arial" w:hAnsi="Arial" w:cs="Arial"/>
        </w:rPr>
      </w:pPr>
      <w:r>
        <w:rPr>
          <w:rFonts w:ascii="Arial" w:hAnsi="Arial" w:cs="Arial"/>
        </w:rPr>
        <w:t>When projections were previously developed for the parish on the back of earlier work by GL Hearn the assessed numbers were generally higher. The key reason for the difference is that these projections now take account of the 2011-based CLG household projections (as well as the 2008-based version). The 2011-based projections tend to show more moderate levels of household formation than in the 2008-based data which was previously used. Other differences will be due to an updating of the age structure profile and a more detailed analysis of the likely migration patterns associated with the age structure.</w:t>
      </w:r>
    </w:p>
    <w:p w:rsidR="00AA0BD1" w:rsidRDefault="00AA0BD1" w:rsidP="00AA0BD1">
      <w:pPr>
        <w:spacing w:line="300" w:lineRule="auto"/>
        <w:rPr>
          <w:rFonts w:ascii="Arial" w:hAnsi="Arial" w:cs="Arial"/>
          <w:b/>
        </w:rPr>
      </w:pPr>
    </w:p>
    <w:p w:rsidR="0084604D" w:rsidRDefault="0084604D" w:rsidP="00AA0BD1">
      <w:pPr>
        <w:spacing w:line="300" w:lineRule="auto"/>
        <w:rPr>
          <w:rFonts w:ascii="Arial" w:hAnsi="Arial" w:cs="Arial"/>
          <w:b/>
        </w:rPr>
      </w:pPr>
    </w:p>
    <w:p w:rsidR="004E0E86" w:rsidRDefault="004E0E86">
      <w:pPr>
        <w:rPr>
          <w:rFonts w:ascii="Arial" w:hAnsi="Arial" w:cs="Arial"/>
          <w:b/>
        </w:rPr>
      </w:pPr>
      <w:r>
        <w:rPr>
          <w:rFonts w:ascii="Arial" w:hAnsi="Arial" w:cs="Arial"/>
          <w:b/>
        </w:rPr>
        <w:br w:type="page"/>
      </w:r>
    </w:p>
    <w:p w:rsidR="00813E76" w:rsidRDefault="00813E76" w:rsidP="00813E76">
      <w:pPr>
        <w:spacing w:after="0" w:line="259" w:lineRule="auto"/>
      </w:pPr>
    </w:p>
    <w:p w:rsidR="00813E76" w:rsidRDefault="00813E76" w:rsidP="00813E76">
      <w:pPr>
        <w:spacing w:after="218" w:line="259" w:lineRule="auto"/>
      </w:pPr>
      <w:r>
        <w:t xml:space="preserve"> </w:t>
      </w:r>
    </w:p>
    <w:p w:rsidR="00813E76" w:rsidRDefault="00813E76" w:rsidP="00813E76">
      <w:pPr>
        <w:spacing w:after="218" w:line="259" w:lineRule="auto"/>
      </w:pPr>
      <w:r>
        <w:t xml:space="preserve"> </w:t>
      </w:r>
    </w:p>
    <w:p w:rsidR="00813E76" w:rsidRDefault="00813E76" w:rsidP="00813E76">
      <w:pPr>
        <w:spacing w:after="218" w:line="259" w:lineRule="auto"/>
      </w:pPr>
      <w:r>
        <w:t xml:space="preserve"> </w:t>
      </w:r>
    </w:p>
    <w:p w:rsidR="00813E76" w:rsidRPr="00AE67BE" w:rsidRDefault="00813E76" w:rsidP="00813E76">
      <w:pPr>
        <w:spacing w:after="218" w:line="259" w:lineRule="auto"/>
        <w:rPr>
          <w:b/>
          <w:sz w:val="32"/>
          <w:szCs w:val="32"/>
        </w:rPr>
      </w:pPr>
      <w:r w:rsidRPr="005B0708">
        <w:rPr>
          <w:sz w:val="28"/>
          <w:szCs w:val="28"/>
        </w:rPr>
        <w:t xml:space="preserve"> </w:t>
      </w:r>
      <w:r w:rsidR="005B0708" w:rsidRPr="00AE67BE">
        <w:rPr>
          <w:b/>
          <w:sz w:val="32"/>
          <w:szCs w:val="32"/>
        </w:rPr>
        <w:t>Appendix 2</w:t>
      </w:r>
    </w:p>
    <w:p w:rsidR="00813E76" w:rsidRDefault="00813E76" w:rsidP="00813E76">
      <w:pPr>
        <w:spacing w:after="539" w:line="259" w:lineRule="auto"/>
      </w:pPr>
      <w:r>
        <w:t xml:space="preserve"> </w:t>
      </w:r>
    </w:p>
    <w:p w:rsidR="00813E76" w:rsidRDefault="00813E76" w:rsidP="00813E76">
      <w:pPr>
        <w:spacing w:after="250" w:line="259" w:lineRule="auto"/>
        <w:ind w:right="2689"/>
        <w:jc w:val="right"/>
      </w:pPr>
      <w:r>
        <w:rPr>
          <w:sz w:val="56"/>
        </w:rPr>
        <w:t xml:space="preserve">MARSH GIBBON PARISH </w:t>
      </w:r>
    </w:p>
    <w:p w:rsidR="00813E76" w:rsidRDefault="00813E76" w:rsidP="00813E76">
      <w:pPr>
        <w:spacing w:after="249" w:line="259" w:lineRule="auto"/>
        <w:ind w:left="2455"/>
      </w:pPr>
      <w:r>
        <w:rPr>
          <w:sz w:val="56"/>
        </w:rPr>
        <w:t xml:space="preserve">HOUSING </w:t>
      </w:r>
      <w:r w:rsidR="00AE67BE">
        <w:rPr>
          <w:sz w:val="56"/>
        </w:rPr>
        <w:t xml:space="preserve">NEEDS </w:t>
      </w:r>
      <w:r>
        <w:rPr>
          <w:sz w:val="56"/>
        </w:rPr>
        <w:t xml:space="preserve">SURVEY </w:t>
      </w:r>
    </w:p>
    <w:p w:rsidR="00813E76" w:rsidRDefault="00813E76" w:rsidP="00813E76">
      <w:pPr>
        <w:spacing w:after="249" w:line="259" w:lineRule="auto"/>
        <w:ind w:left="2874"/>
      </w:pPr>
      <w:r>
        <w:rPr>
          <w:sz w:val="56"/>
        </w:rPr>
        <w:t xml:space="preserve">February 2014 </w:t>
      </w:r>
    </w:p>
    <w:p w:rsidR="00813E76" w:rsidRDefault="00813E76" w:rsidP="00813E76">
      <w:pPr>
        <w:spacing w:after="249" w:line="259" w:lineRule="auto"/>
      </w:pPr>
      <w:r>
        <w:rPr>
          <w:sz w:val="56"/>
        </w:rPr>
        <w:t xml:space="preserve"> </w:t>
      </w:r>
    </w:p>
    <w:p w:rsidR="00813E76" w:rsidRDefault="00813E76" w:rsidP="00813E76">
      <w:pPr>
        <w:spacing w:after="247" w:line="259" w:lineRule="auto"/>
      </w:pPr>
      <w:r>
        <w:rPr>
          <w:sz w:val="56"/>
        </w:rPr>
        <w:t xml:space="preserve"> </w:t>
      </w:r>
    </w:p>
    <w:p w:rsidR="00813E76" w:rsidRDefault="00813E76" w:rsidP="00813E76">
      <w:pPr>
        <w:spacing w:after="0" w:line="259" w:lineRule="auto"/>
      </w:pPr>
      <w:r>
        <w:rPr>
          <w:sz w:val="56"/>
        </w:rPr>
        <w:t xml:space="preserve"> </w:t>
      </w:r>
    </w:p>
    <w:p w:rsidR="00813E76" w:rsidRDefault="00813E76" w:rsidP="00813E76">
      <w:pPr>
        <w:spacing w:after="218" w:line="259" w:lineRule="auto"/>
      </w:pPr>
      <w:r>
        <w:t xml:space="preserve"> </w:t>
      </w:r>
    </w:p>
    <w:p w:rsidR="00813E76" w:rsidRDefault="00813E76" w:rsidP="00813E76">
      <w:pPr>
        <w:spacing w:after="218" w:line="259" w:lineRule="auto"/>
      </w:pPr>
      <w:r>
        <w:t xml:space="preserve"> </w:t>
      </w:r>
    </w:p>
    <w:p w:rsidR="00813E76" w:rsidRDefault="00813E76" w:rsidP="00813E76">
      <w:pPr>
        <w:spacing w:after="215" w:line="259" w:lineRule="auto"/>
      </w:pPr>
      <w:r>
        <w:t xml:space="preserve"> </w:t>
      </w:r>
    </w:p>
    <w:p w:rsidR="00813E76" w:rsidRDefault="00813E76" w:rsidP="00813E76">
      <w:pPr>
        <w:spacing w:after="8"/>
        <w:ind w:left="-5" w:right="2652"/>
      </w:pPr>
      <w:r>
        <w:t xml:space="preserve">Mrs Jean Fox </w:t>
      </w:r>
    </w:p>
    <w:p w:rsidR="00813E76" w:rsidRDefault="00813E76" w:rsidP="00813E76">
      <w:pPr>
        <w:spacing w:after="8"/>
        <w:ind w:left="-5" w:right="2652"/>
      </w:pPr>
      <w:r>
        <w:t xml:space="preserve">Rural Housing and Development </w:t>
      </w:r>
    </w:p>
    <w:p w:rsidR="00813E76" w:rsidRDefault="00813E76" w:rsidP="00813E76">
      <w:pPr>
        <w:spacing w:after="8"/>
        <w:ind w:left="-5" w:right="2652"/>
      </w:pPr>
      <w:r>
        <w:t xml:space="preserve">Community Impact Bucks </w:t>
      </w:r>
    </w:p>
    <w:p w:rsidR="00813E76" w:rsidRDefault="00813E76" w:rsidP="00813E76">
      <w:pPr>
        <w:spacing w:after="8"/>
        <w:ind w:left="-5" w:right="2652"/>
      </w:pPr>
      <w:r>
        <w:t xml:space="preserve">6 Centre Parade </w:t>
      </w:r>
    </w:p>
    <w:p w:rsidR="00813E76" w:rsidRDefault="00813E76" w:rsidP="00813E76">
      <w:pPr>
        <w:spacing w:after="8"/>
        <w:ind w:left="-5" w:right="2652"/>
      </w:pPr>
      <w:r>
        <w:t xml:space="preserve">Place Farm Way </w:t>
      </w:r>
    </w:p>
    <w:p w:rsidR="00813E76" w:rsidRDefault="00813E76" w:rsidP="00813E76">
      <w:pPr>
        <w:spacing w:after="8"/>
        <w:ind w:left="-5" w:right="2652"/>
      </w:pPr>
      <w:r>
        <w:t xml:space="preserve">Bucks </w:t>
      </w:r>
    </w:p>
    <w:p w:rsidR="00813E76" w:rsidRDefault="00813E76" w:rsidP="00813E76">
      <w:pPr>
        <w:spacing w:after="8"/>
        <w:ind w:left="-5" w:right="2652"/>
      </w:pPr>
      <w:r>
        <w:t xml:space="preserve">HP27 9JS </w:t>
      </w:r>
    </w:p>
    <w:p w:rsidR="00813E76" w:rsidRDefault="00813E76" w:rsidP="00813E76">
      <w:pPr>
        <w:spacing w:after="0" w:line="259" w:lineRule="auto"/>
      </w:pPr>
      <w:r>
        <w:t xml:space="preserve"> </w:t>
      </w:r>
    </w:p>
    <w:p w:rsidR="00813E76" w:rsidRDefault="00813E76" w:rsidP="00813E76">
      <w:pPr>
        <w:spacing w:after="8"/>
        <w:ind w:left="-5" w:right="2652"/>
      </w:pPr>
      <w:r>
        <w:t xml:space="preserve">0845 3890389 </w:t>
      </w:r>
    </w:p>
    <w:p w:rsidR="00813E76" w:rsidRDefault="00801ED8" w:rsidP="00813E76">
      <w:pPr>
        <w:spacing w:after="8"/>
        <w:ind w:left="-5" w:right="2652"/>
      </w:pPr>
      <w:r>
        <w:t>Email:</w:t>
      </w:r>
      <w:r w:rsidR="00813E76">
        <w:t xml:space="preserve"> jean@communityimpactbucks.org.uk www.communityimpactbucks.org.uk  </w:t>
      </w:r>
    </w:p>
    <w:p w:rsidR="00813E76" w:rsidRDefault="00813E76" w:rsidP="00813E76">
      <w:pPr>
        <w:spacing w:after="218" w:line="259" w:lineRule="auto"/>
      </w:pPr>
      <w:r>
        <w:t xml:space="preserve"> </w:t>
      </w:r>
    </w:p>
    <w:p w:rsidR="00813E76" w:rsidRDefault="00813E76" w:rsidP="00813E76">
      <w:pPr>
        <w:spacing w:after="311" w:line="259" w:lineRule="auto"/>
      </w:pPr>
      <w:r>
        <w:t xml:space="preserve"> </w:t>
      </w:r>
    </w:p>
    <w:p w:rsidR="00813E76" w:rsidRDefault="00813E76" w:rsidP="00813E76">
      <w:pPr>
        <w:spacing w:after="0" w:line="259" w:lineRule="auto"/>
      </w:pPr>
      <w:r>
        <w:rPr>
          <w:b/>
          <w:sz w:val="32"/>
        </w:rPr>
        <w:t xml:space="preserve"> </w:t>
      </w:r>
    </w:p>
    <w:p w:rsidR="00813E76" w:rsidRDefault="00813E76" w:rsidP="00813E76">
      <w:pPr>
        <w:spacing w:after="0" w:line="259" w:lineRule="auto"/>
      </w:pPr>
      <w:r>
        <w:rPr>
          <w:b/>
          <w:sz w:val="32"/>
        </w:rPr>
        <w:t xml:space="preserve"> </w:t>
      </w:r>
    </w:p>
    <w:p w:rsidR="00813E76" w:rsidRDefault="00813E76" w:rsidP="00813E76">
      <w:pPr>
        <w:spacing w:after="0" w:line="259" w:lineRule="auto"/>
      </w:pPr>
      <w:r>
        <w:rPr>
          <w:b/>
          <w:sz w:val="32"/>
        </w:rPr>
        <w:t xml:space="preserve"> </w:t>
      </w:r>
    </w:p>
    <w:p w:rsidR="00813E76" w:rsidRDefault="00813E76" w:rsidP="00813E76">
      <w:pPr>
        <w:pStyle w:val="Heading1"/>
        <w:tabs>
          <w:tab w:val="center" w:pos="2160"/>
          <w:tab w:val="center" w:pos="2881"/>
          <w:tab w:val="center" w:pos="3601"/>
          <w:tab w:val="center" w:pos="4321"/>
          <w:tab w:val="center" w:pos="5041"/>
          <w:tab w:val="center" w:pos="5761"/>
          <w:tab w:val="center" w:pos="6481"/>
          <w:tab w:val="center" w:pos="7201"/>
          <w:tab w:val="center" w:pos="8283"/>
        </w:tabs>
      </w:pPr>
      <w:r>
        <w:t xml:space="preserve">CONTENTS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PAGE </w:t>
      </w:r>
    </w:p>
    <w:p w:rsidR="00813E76" w:rsidRDefault="00813E76" w:rsidP="00813E76">
      <w:pPr>
        <w:spacing w:after="0" w:line="259" w:lineRule="auto"/>
      </w:pPr>
      <w:r>
        <w:rPr>
          <w:b/>
          <w:sz w:val="32"/>
        </w:rPr>
        <w:t xml:space="preserve"> </w:t>
      </w:r>
    </w:p>
    <w:p w:rsidR="00813E76" w:rsidRDefault="00813E76" w:rsidP="00813E76">
      <w:pPr>
        <w:spacing w:after="0" w:line="259" w:lineRule="auto"/>
      </w:pPr>
      <w:r>
        <w:rPr>
          <w:b/>
          <w:sz w:val="32"/>
        </w:rPr>
        <w:t xml:space="preserve"> </w:t>
      </w:r>
    </w:p>
    <w:p w:rsidR="00813E76" w:rsidRDefault="00813E76" w:rsidP="00813E76">
      <w:pPr>
        <w:numPr>
          <w:ilvl w:val="0"/>
          <w:numId w:val="15"/>
        </w:numPr>
        <w:spacing w:after="0" w:line="259" w:lineRule="auto"/>
        <w:ind w:hanging="720"/>
      </w:pPr>
      <w:r>
        <w:rPr>
          <w:sz w:val="32"/>
        </w:rPr>
        <w:t xml:space="preserve">Introduction </w:t>
      </w:r>
      <w:r>
        <w:rPr>
          <w:sz w:val="32"/>
        </w:rPr>
        <w:tab/>
        <w:t xml:space="preserve"> </w:t>
      </w:r>
      <w:r>
        <w:rPr>
          <w:sz w:val="32"/>
        </w:rPr>
        <w:tab/>
        <w:t xml:space="preserve"> </w:t>
      </w:r>
      <w:r>
        <w:rPr>
          <w:sz w:val="32"/>
        </w:rPr>
        <w:tab/>
        <w:t xml:space="preserve"> </w:t>
      </w:r>
      <w:r>
        <w:rPr>
          <w:sz w:val="32"/>
        </w:rPr>
        <w:tab/>
        <w:t xml:space="preserve"> </w:t>
      </w:r>
      <w:r>
        <w:rPr>
          <w:sz w:val="32"/>
        </w:rPr>
        <w:tab/>
        <w:t xml:space="preserve"> </w:t>
      </w:r>
      <w:r>
        <w:rPr>
          <w:sz w:val="32"/>
        </w:rPr>
        <w:tab/>
        <w:t xml:space="preserve"> </w:t>
      </w:r>
      <w:r>
        <w:rPr>
          <w:sz w:val="32"/>
        </w:rPr>
        <w:tab/>
        <w:t xml:space="preserve"> </w:t>
      </w:r>
      <w:r>
        <w:rPr>
          <w:sz w:val="32"/>
        </w:rPr>
        <w:tab/>
        <w:t xml:space="preserve">2 </w:t>
      </w:r>
    </w:p>
    <w:p w:rsidR="00813E76" w:rsidRDefault="00813E76" w:rsidP="00813E76">
      <w:pPr>
        <w:spacing w:after="0" w:line="259" w:lineRule="auto"/>
      </w:pPr>
      <w:r>
        <w:rPr>
          <w:sz w:val="32"/>
        </w:rPr>
        <w:t xml:space="preserve"> </w:t>
      </w:r>
    </w:p>
    <w:p w:rsidR="00813E76" w:rsidRDefault="00813E76" w:rsidP="00813E76">
      <w:pPr>
        <w:numPr>
          <w:ilvl w:val="0"/>
          <w:numId w:val="15"/>
        </w:numPr>
        <w:spacing w:after="0" w:line="259" w:lineRule="auto"/>
        <w:ind w:hanging="720"/>
      </w:pPr>
      <w:r>
        <w:rPr>
          <w:sz w:val="32"/>
        </w:rPr>
        <w:t xml:space="preserve">Issues in Rural Housing Today </w:t>
      </w:r>
      <w:r>
        <w:rPr>
          <w:sz w:val="32"/>
        </w:rPr>
        <w:tab/>
        <w:t xml:space="preserve"> </w:t>
      </w:r>
      <w:r>
        <w:rPr>
          <w:sz w:val="32"/>
        </w:rPr>
        <w:tab/>
        <w:t xml:space="preserve"> </w:t>
      </w:r>
      <w:r>
        <w:rPr>
          <w:sz w:val="32"/>
        </w:rPr>
        <w:tab/>
        <w:t xml:space="preserve"> </w:t>
      </w:r>
      <w:r>
        <w:rPr>
          <w:sz w:val="32"/>
        </w:rPr>
        <w:tab/>
        <w:t xml:space="preserve"> </w:t>
      </w:r>
      <w:r>
        <w:rPr>
          <w:sz w:val="32"/>
        </w:rPr>
        <w:tab/>
        <w:t xml:space="preserve">3 </w:t>
      </w:r>
      <w:r>
        <w:rPr>
          <w:sz w:val="32"/>
        </w:rPr>
        <w:tab/>
        <w:t xml:space="preserve"> </w:t>
      </w:r>
    </w:p>
    <w:p w:rsidR="00813E76" w:rsidRDefault="00813E76" w:rsidP="00813E76">
      <w:pPr>
        <w:spacing w:after="0" w:line="259" w:lineRule="auto"/>
      </w:pPr>
      <w:r>
        <w:rPr>
          <w:sz w:val="32"/>
        </w:rPr>
        <w:t xml:space="preserve"> </w:t>
      </w:r>
    </w:p>
    <w:p w:rsidR="00813E76" w:rsidRDefault="00813E76" w:rsidP="00813E76">
      <w:pPr>
        <w:numPr>
          <w:ilvl w:val="0"/>
          <w:numId w:val="15"/>
        </w:numPr>
        <w:spacing w:after="0" w:line="259" w:lineRule="auto"/>
        <w:ind w:hanging="720"/>
      </w:pPr>
      <w:r>
        <w:rPr>
          <w:sz w:val="32"/>
        </w:rPr>
        <w:t xml:space="preserve">Survey Methodology  </w:t>
      </w:r>
      <w:r>
        <w:rPr>
          <w:sz w:val="32"/>
        </w:rPr>
        <w:tab/>
        <w:t xml:space="preserve"> </w:t>
      </w:r>
      <w:r>
        <w:rPr>
          <w:sz w:val="32"/>
        </w:rPr>
        <w:tab/>
        <w:t xml:space="preserve"> </w:t>
      </w:r>
      <w:r>
        <w:rPr>
          <w:sz w:val="32"/>
        </w:rPr>
        <w:tab/>
        <w:t xml:space="preserve"> </w:t>
      </w:r>
      <w:r>
        <w:rPr>
          <w:sz w:val="32"/>
        </w:rPr>
        <w:tab/>
        <w:t xml:space="preserve"> </w:t>
      </w:r>
      <w:r>
        <w:rPr>
          <w:sz w:val="32"/>
        </w:rPr>
        <w:tab/>
        <w:t xml:space="preserve"> </w:t>
      </w:r>
      <w:r>
        <w:rPr>
          <w:sz w:val="32"/>
        </w:rPr>
        <w:tab/>
        <w:t xml:space="preserve">3 </w:t>
      </w:r>
    </w:p>
    <w:p w:rsidR="00813E76" w:rsidRDefault="00813E76" w:rsidP="00813E76">
      <w:pPr>
        <w:spacing w:after="0" w:line="259" w:lineRule="auto"/>
      </w:pPr>
      <w:r>
        <w:rPr>
          <w:sz w:val="32"/>
        </w:rPr>
        <w:t xml:space="preserve"> </w:t>
      </w:r>
    </w:p>
    <w:p w:rsidR="00813E76" w:rsidRDefault="00813E76" w:rsidP="00813E76">
      <w:pPr>
        <w:numPr>
          <w:ilvl w:val="0"/>
          <w:numId w:val="15"/>
        </w:numPr>
        <w:spacing w:after="0" w:line="259" w:lineRule="auto"/>
        <w:ind w:hanging="720"/>
      </w:pPr>
      <w:r>
        <w:rPr>
          <w:sz w:val="32"/>
        </w:rPr>
        <w:t xml:space="preserve">Part 1 – Survey Response </w:t>
      </w:r>
      <w:r>
        <w:rPr>
          <w:sz w:val="32"/>
        </w:rPr>
        <w:tab/>
        <w:t xml:space="preserve"> </w:t>
      </w:r>
      <w:r>
        <w:rPr>
          <w:sz w:val="32"/>
        </w:rPr>
        <w:tab/>
        <w:t xml:space="preserve"> </w:t>
      </w:r>
      <w:r>
        <w:rPr>
          <w:sz w:val="32"/>
        </w:rPr>
        <w:tab/>
        <w:t xml:space="preserve"> </w:t>
      </w:r>
      <w:r>
        <w:rPr>
          <w:sz w:val="32"/>
        </w:rPr>
        <w:tab/>
        <w:t xml:space="preserve"> </w:t>
      </w:r>
      <w:r>
        <w:rPr>
          <w:sz w:val="32"/>
        </w:rPr>
        <w:tab/>
        <w:t xml:space="preserve"> </w:t>
      </w:r>
      <w:r>
        <w:rPr>
          <w:sz w:val="32"/>
        </w:rPr>
        <w:tab/>
        <w:t xml:space="preserve">4 </w:t>
      </w:r>
    </w:p>
    <w:p w:rsidR="00813E76" w:rsidRDefault="00813E76" w:rsidP="00813E76">
      <w:pPr>
        <w:spacing w:after="0" w:line="259" w:lineRule="auto"/>
      </w:pPr>
      <w:r>
        <w:rPr>
          <w:sz w:val="32"/>
        </w:rPr>
        <w:t xml:space="preserve"> </w:t>
      </w:r>
    </w:p>
    <w:p w:rsidR="00813E76" w:rsidRDefault="00813E76" w:rsidP="00813E76">
      <w:pPr>
        <w:numPr>
          <w:ilvl w:val="0"/>
          <w:numId w:val="15"/>
        </w:numPr>
        <w:spacing w:after="0" w:line="259" w:lineRule="auto"/>
        <w:ind w:hanging="720"/>
      </w:pPr>
      <w:r>
        <w:rPr>
          <w:sz w:val="32"/>
        </w:rPr>
        <w:t xml:space="preserve">Part 2 – Housing Type Supported  </w:t>
      </w:r>
      <w:r>
        <w:rPr>
          <w:sz w:val="32"/>
        </w:rPr>
        <w:tab/>
        <w:t xml:space="preserve"> </w:t>
      </w:r>
      <w:r>
        <w:rPr>
          <w:sz w:val="32"/>
        </w:rPr>
        <w:tab/>
        <w:t xml:space="preserve"> </w:t>
      </w:r>
      <w:r>
        <w:rPr>
          <w:sz w:val="32"/>
        </w:rPr>
        <w:tab/>
        <w:t xml:space="preserve"> </w:t>
      </w:r>
      <w:r>
        <w:rPr>
          <w:sz w:val="32"/>
        </w:rPr>
        <w:tab/>
        <w:t xml:space="preserve">6 </w:t>
      </w:r>
    </w:p>
    <w:p w:rsidR="00813E76" w:rsidRDefault="00813E76" w:rsidP="00813E76">
      <w:pPr>
        <w:spacing w:after="0" w:line="259" w:lineRule="auto"/>
      </w:pPr>
      <w:r>
        <w:rPr>
          <w:sz w:val="32"/>
        </w:rPr>
        <w:t xml:space="preserve"> </w:t>
      </w:r>
    </w:p>
    <w:p w:rsidR="00813E76" w:rsidRDefault="00813E76" w:rsidP="00813E76">
      <w:pPr>
        <w:numPr>
          <w:ilvl w:val="0"/>
          <w:numId w:val="15"/>
        </w:numPr>
        <w:spacing w:after="0" w:line="259" w:lineRule="auto"/>
        <w:ind w:hanging="720"/>
      </w:pPr>
      <w:r>
        <w:rPr>
          <w:sz w:val="32"/>
        </w:rPr>
        <w:t xml:space="preserve">Part 3 – Housing Need </w:t>
      </w:r>
      <w:r>
        <w:rPr>
          <w:sz w:val="32"/>
        </w:rPr>
        <w:tab/>
        <w:t xml:space="preserve"> </w:t>
      </w:r>
      <w:r>
        <w:rPr>
          <w:sz w:val="32"/>
        </w:rPr>
        <w:tab/>
        <w:t xml:space="preserve"> </w:t>
      </w:r>
      <w:r>
        <w:rPr>
          <w:sz w:val="32"/>
        </w:rPr>
        <w:tab/>
        <w:t xml:space="preserve"> </w:t>
      </w:r>
      <w:r>
        <w:rPr>
          <w:sz w:val="32"/>
        </w:rPr>
        <w:tab/>
        <w:t xml:space="preserve"> </w:t>
      </w:r>
      <w:r>
        <w:rPr>
          <w:sz w:val="32"/>
        </w:rPr>
        <w:tab/>
        <w:t xml:space="preserve"> </w:t>
      </w:r>
      <w:r>
        <w:rPr>
          <w:sz w:val="32"/>
        </w:rPr>
        <w:tab/>
        <w:t xml:space="preserve">7 </w:t>
      </w:r>
    </w:p>
    <w:p w:rsidR="00813E76" w:rsidRDefault="00813E76" w:rsidP="00813E76">
      <w:pPr>
        <w:spacing w:after="0" w:line="259" w:lineRule="auto"/>
      </w:pPr>
      <w:r>
        <w:rPr>
          <w:sz w:val="32"/>
        </w:rPr>
        <w:t xml:space="preserve"> </w:t>
      </w:r>
    </w:p>
    <w:p w:rsidR="00813E76" w:rsidRDefault="00813E76" w:rsidP="00813E76">
      <w:pPr>
        <w:numPr>
          <w:ilvl w:val="0"/>
          <w:numId w:val="15"/>
        </w:numPr>
        <w:spacing w:after="0" w:line="259" w:lineRule="auto"/>
        <w:ind w:hanging="720"/>
      </w:pPr>
      <w:r>
        <w:rPr>
          <w:sz w:val="32"/>
        </w:rPr>
        <w:t xml:space="preserve">Comments  </w:t>
      </w:r>
      <w:r>
        <w:rPr>
          <w:sz w:val="32"/>
        </w:rPr>
        <w:tab/>
        <w:t xml:space="preserve"> </w:t>
      </w:r>
      <w:r>
        <w:rPr>
          <w:sz w:val="32"/>
        </w:rPr>
        <w:tab/>
        <w:t xml:space="preserve"> </w:t>
      </w:r>
      <w:r>
        <w:rPr>
          <w:sz w:val="32"/>
        </w:rPr>
        <w:tab/>
        <w:t xml:space="preserve"> </w:t>
      </w:r>
      <w:r>
        <w:rPr>
          <w:sz w:val="32"/>
        </w:rPr>
        <w:tab/>
        <w:t xml:space="preserve"> </w:t>
      </w:r>
      <w:r>
        <w:rPr>
          <w:sz w:val="32"/>
        </w:rPr>
        <w:tab/>
        <w:t xml:space="preserve"> </w:t>
      </w:r>
      <w:r>
        <w:rPr>
          <w:sz w:val="32"/>
        </w:rPr>
        <w:tab/>
        <w:t xml:space="preserve"> </w:t>
      </w:r>
      <w:r>
        <w:rPr>
          <w:sz w:val="32"/>
        </w:rPr>
        <w:tab/>
        <w:t xml:space="preserve">        14 </w:t>
      </w:r>
    </w:p>
    <w:p w:rsidR="00813E76" w:rsidRDefault="00813E76" w:rsidP="00813E76">
      <w:pPr>
        <w:spacing w:after="0" w:line="259" w:lineRule="auto"/>
      </w:pPr>
      <w:r>
        <w:rPr>
          <w:sz w:val="32"/>
        </w:rPr>
        <w:t xml:space="preserve"> </w:t>
      </w:r>
    </w:p>
    <w:p w:rsidR="00813E76" w:rsidRDefault="00813E76" w:rsidP="00813E76">
      <w:pPr>
        <w:numPr>
          <w:ilvl w:val="0"/>
          <w:numId w:val="15"/>
        </w:numPr>
        <w:spacing w:after="0" w:line="259" w:lineRule="auto"/>
        <w:ind w:hanging="720"/>
      </w:pPr>
      <w:r>
        <w:rPr>
          <w:sz w:val="32"/>
        </w:rPr>
        <w:t xml:space="preserve">Additional Feedback  </w:t>
      </w:r>
      <w:r>
        <w:rPr>
          <w:sz w:val="32"/>
        </w:rPr>
        <w:tab/>
        <w:t xml:space="preserve"> </w:t>
      </w:r>
      <w:r>
        <w:rPr>
          <w:sz w:val="32"/>
        </w:rPr>
        <w:tab/>
        <w:t xml:space="preserve"> </w:t>
      </w:r>
      <w:r>
        <w:rPr>
          <w:sz w:val="32"/>
        </w:rPr>
        <w:tab/>
        <w:t xml:space="preserve"> </w:t>
      </w:r>
      <w:r>
        <w:rPr>
          <w:sz w:val="32"/>
        </w:rPr>
        <w:tab/>
        <w:t xml:space="preserve"> </w:t>
      </w:r>
      <w:r>
        <w:rPr>
          <w:sz w:val="32"/>
        </w:rPr>
        <w:tab/>
        <w:t xml:space="preserve"> </w:t>
      </w:r>
      <w:r>
        <w:rPr>
          <w:sz w:val="32"/>
        </w:rPr>
        <w:tab/>
        <w:t xml:space="preserve">16 </w:t>
      </w:r>
      <w:r>
        <w:rPr>
          <w:sz w:val="32"/>
        </w:rPr>
        <w:tab/>
        <w:t xml:space="preserve"> </w:t>
      </w:r>
    </w:p>
    <w:p w:rsidR="00813E76" w:rsidRDefault="00813E76" w:rsidP="00813E76">
      <w:pPr>
        <w:spacing w:after="0" w:line="259" w:lineRule="auto"/>
      </w:pPr>
      <w:r>
        <w:rPr>
          <w:sz w:val="32"/>
        </w:rPr>
        <w:t xml:space="preserve"> </w:t>
      </w:r>
    </w:p>
    <w:p w:rsidR="00813E76" w:rsidRDefault="00813E76" w:rsidP="00813E76">
      <w:pPr>
        <w:numPr>
          <w:ilvl w:val="0"/>
          <w:numId w:val="15"/>
        </w:numPr>
        <w:spacing w:after="0" w:line="259" w:lineRule="auto"/>
        <w:ind w:hanging="720"/>
      </w:pPr>
      <w:r>
        <w:rPr>
          <w:sz w:val="32"/>
        </w:rPr>
        <w:t xml:space="preserve">Points to Consider </w:t>
      </w:r>
      <w:r>
        <w:rPr>
          <w:sz w:val="32"/>
        </w:rPr>
        <w:tab/>
        <w:t xml:space="preserve"> </w:t>
      </w:r>
      <w:r>
        <w:rPr>
          <w:sz w:val="32"/>
        </w:rPr>
        <w:tab/>
        <w:t xml:space="preserve"> </w:t>
      </w:r>
      <w:r>
        <w:rPr>
          <w:sz w:val="32"/>
        </w:rPr>
        <w:tab/>
        <w:t xml:space="preserve"> </w:t>
      </w:r>
      <w:r>
        <w:rPr>
          <w:sz w:val="32"/>
        </w:rPr>
        <w:tab/>
        <w:t xml:space="preserve"> </w:t>
      </w:r>
      <w:r>
        <w:rPr>
          <w:sz w:val="32"/>
        </w:rPr>
        <w:tab/>
        <w:t xml:space="preserve"> </w:t>
      </w:r>
      <w:r>
        <w:rPr>
          <w:sz w:val="32"/>
        </w:rPr>
        <w:tab/>
        <w:t xml:space="preserve"> </w:t>
      </w:r>
      <w:r>
        <w:rPr>
          <w:sz w:val="32"/>
        </w:rPr>
        <w:tab/>
        <w:t xml:space="preserve">17 </w:t>
      </w:r>
    </w:p>
    <w:p w:rsidR="00813E76" w:rsidRDefault="00813E76" w:rsidP="00813E76">
      <w:pPr>
        <w:spacing w:after="0" w:line="259" w:lineRule="auto"/>
      </w:pPr>
      <w:r>
        <w:rPr>
          <w:sz w:val="32"/>
        </w:rPr>
        <w:t xml:space="preserve"> </w:t>
      </w:r>
    </w:p>
    <w:p w:rsidR="00813E76" w:rsidRDefault="00813E76" w:rsidP="00813E76">
      <w:pPr>
        <w:numPr>
          <w:ilvl w:val="0"/>
          <w:numId w:val="15"/>
        </w:numPr>
        <w:spacing w:after="0" w:line="259" w:lineRule="auto"/>
        <w:ind w:hanging="720"/>
      </w:pPr>
      <w:r>
        <w:rPr>
          <w:sz w:val="32"/>
        </w:rPr>
        <w:t xml:space="preserve">Conclusion and Recommendations </w:t>
      </w:r>
      <w:r>
        <w:rPr>
          <w:sz w:val="32"/>
        </w:rPr>
        <w:tab/>
        <w:t xml:space="preserve"> </w:t>
      </w:r>
      <w:r>
        <w:rPr>
          <w:sz w:val="32"/>
        </w:rPr>
        <w:tab/>
        <w:t xml:space="preserve"> </w:t>
      </w:r>
      <w:r>
        <w:rPr>
          <w:sz w:val="32"/>
        </w:rPr>
        <w:tab/>
        <w:t xml:space="preserve"> </w:t>
      </w:r>
      <w:r>
        <w:rPr>
          <w:sz w:val="32"/>
        </w:rPr>
        <w:tab/>
        <w:t xml:space="preserve">19 </w:t>
      </w:r>
    </w:p>
    <w:p w:rsidR="00813E76" w:rsidRDefault="00813E76" w:rsidP="00813E76">
      <w:pPr>
        <w:spacing w:after="0" w:line="259" w:lineRule="auto"/>
      </w:pPr>
      <w:r>
        <w:rPr>
          <w:sz w:val="32"/>
        </w:rPr>
        <w:t xml:space="preserve"> </w:t>
      </w:r>
    </w:p>
    <w:p w:rsidR="00813E76" w:rsidRDefault="00813E76" w:rsidP="00813E76">
      <w:pPr>
        <w:tabs>
          <w:tab w:val="center" w:pos="3220"/>
          <w:tab w:val="center" w:pos="6481"/>
          <w:tab w:val="center" w:pos="7201"/>
        </w:tabs>
        <w:spacing w:after="0" w:line="259" w:lineRule="auto"/>
        <w:ind w:left="-15"/>
      </w:pPr>
      <w:r>
        <w:rPr>
          <w:sz w:val="32"/>
        </w:rPr>
        <w:t xml:space="preserve"> </w:t>
      </w:r>
      <w:r>
        <w:rPr>
          <w:sz w:val="32"/>
        </w:rPr>
        <w:tab/>
        <w:t xml:space="preserve">APPENDIX I – Useful links and contacts  </w:t>
      </w:r>
      <w:r>
        <w:rPr>
          <w:sz w:val="32"/>
        </w:rPr>
        <w:tab/>
        <w:t xml:space="preserve"> </w:t>
      </w:r>
      <w:r>
        <w:rPr>
          <w:sz w:val="32"/>
        </w:rPr>
        <w:tab/>
        <w:t xml:space="preserve"> </w:t>
      </w:r>
    </w:p>
    <w:p w:rsidR="00813E76" w:rsidRDefault="00813E76" w:rsidP="00813E76">
      <w:pPr>
        <w:spacing w:after="0" w:line="259" w:lineRule="auto"/>
      </w:pPr>
      <w:r>
        <w:rPr>
          <w:sz w:val="32"/>
        </w:rPr>
        <w:t xml:space="preserve"> </w:t>
      </w:r>
    </w:p>
    <w:p w:rsidR="00813E76" w:rsidRDefault="00813E76" w:rsidP="00813E76">
      <w:pPr>
        <w:spacing w:after="172" w:line="259" w:lineRule="auto"/>
      </w:pPr>
      <w:r>
        <w:rPr>
          <w:sz w:val="32"/>
        </w:rPr>
        <w:t xml:space="preserve"> </w:t>
      </w:r>
    </w:p>
    <w:p w:rsidR="00813E76" w:rsidRDefault="00813E76" w:rsidP="00813E76">
      <w:pPr>
        <w:spacing w:after="0" w:line="259" w:lineRule="auto"/>
      </w:pPr>
      <w:r>
        <w:rPr>
          <w:rFonts w:ascii="Cambria" w:eastAsia="Cambria" w:hAnsi="Cambria" w:cs="Cambria"/>
          <w:b/>
          <w:color w:val="365F91"/>
          <w:sz w:val="28"/>
        </w:rPr>
        <w:t xml:space="preserve"> </w:t>
      </w:r>
    </w:p>
    <w:p w:rsidR="00813E76" w:rsidRDefault="00813E76" w:rsidP="00813E76">
      <w:pPr>
        <w:spacing w:after="218" w:line="259" w:lineRule="auto"/>
      </w:pPr>
      <w:r>
        <w:t xml:space="preserve"> </w:t>
      </w:r>
    </w:p>
    <w:p w:rsidR="00813E76" w:rsidRDefault="00813E76" w:rsidP="00813E76">
      <w:pPr>
        <w:spacing w:after="0" w:line="259" w:lineRule="auto"/>
      </w:pPr>
      <w:r>
        <w:t xml:space="preserve"> </w:t>
      </w:r>
    </w:p>
    <w:p w:rsidR="00813E76" w:rsidRDefault="00813E76" w:rsidP="00813E76">
      <w:pPr>
        <w:spacing w:after="312" w:line="259" w:lineRule="auto"/>
      </w:pPr>
      <w:r>
        <w:t xml:space="preserve"> </w:t>
      </w:r>
    </w:p>
    <w:p w:rsidR="005B0708" w:rsidRDefault="005B0708">
      <w:pPr>
        <w:rPr>
          <w:rFonts w:ascii="Cambria" w:eastAsia="Cambria" w:hAnsi="Cambria" w:cs="Cambria"/>
          <w:b/>
          <w:color w:val="365F91"/>
          <w:sz w:val="28"/>
        </w:rPr>
      </w:pPr>
      <w:r>
        <w:rPr>
          <w:rFonts w:ascii="Cambria" w:eastAsia="Cambria" w:hAnsi="Cambria" w:cs="Cambria"/>
          <w:b/>
          <w:color w:val="365F91"/>
          <w:sz w:val="28"/>
        </w:rPr>
        <w:br w:type="page"/>
      </w:r>
    </w:p>
    <w:p w:rsidR="00813E76" w:rsidRDefault="00813E76" w:rsidP="00813E76">
      <w:pPr>
        <w:spacing w:after="223" w:line="259" w:lineRule="auto"/>
      </w:pPr>
      <w:r>
        <w:rPr>
          <w:rFonts w:ascii="Cambria" w:eastAsia="Cambria" w:hAnsi="Cambria" w:cs="Cambria"/>
          <w:b/>
          <w:color w:val="365F91"/>
          <w:sz w:val="28"/>
        </w:rPr>
        <w:t xml:space="preserve">HOUSING SURVEY, MARSH GIBBON PARISH, FEBRUARY 2014 </w:t>
      </w:r>
    </w:p>
    <w:p w:rsidR="00813E76" w:rsidRDefault="00813E76" w:rsidP="00813E76">
      <w:pPr>
        <w:spacing w:after="0" w:line="259" w:lineRule="auto"/>
      </w:pPr>
      <w:r>
        <w:rPr>
          <w:b/>
          <w:sz w:val="28"/>
        </w:rPr>
        <w:t xml:space="preserve"> </w:t>
      </w:r>
    </w:p>
    <w:p w:rsidR="00813E76" w:rsidRDefault="00813E76" w:rsidP="00813E76">
      <w:pPr>
        <w:pStyle w:val="Heading2"/>
        <w:ind w:left="-5" w:right="393"/>
      </w:pPr>
      <w:r>
        <w:rPr>
          <w:sz w:val="24"/>
        </w:rPr>
        <w:t>1.</w:t>
      </w:r>
      <w:r>
        <w:rPr>
          <w:rFonts w:ascii="Arial" w:eastAsia="Arial" w:hAnsi="Arial" w:cs="Arial"/>
          <w:sz w:val="24"/>
        </w:rPr>
        <w:t xml:space="preserve"> </w:t>
      </w:r>
      <w:r>
        <w:t>Introduction</w:t>
      </w:r>
      <w:r>
        <w:rPr>
          <w:sz w:val="24"/>
        </w:rPr>
        <w:t xml:space="preserve"> </w:t>
      </w:r>
    </w:p>
    <w:p w:rsidR="00813E76" w:rsidRDefault="00813E76" w:rsidP="00813E76">
      <w:pPr>
        <w:spacing w:after="0" w:line="259" w:lineRule="auto"/>
        <w:ind w:left="720"/>
      </w:pPr>
      <w:r>
        <w:rPr>
          <w:b/>
        </w:rPr>
        <w:t xml:space="preserve"> </w:t>
      </w:r>
    </w:p>
    <w:p w:rsidR="00813E76" w:rsidRDefault="00813E76" w:rsidP="005B0708">
      <w:pPr>
        <w:ind w:left="-5" w:right="906"/>
      </w:pPr>
      <w:r>
        <w:t xml:space="preserve">This general housing survey has been commissioned by Marsh Gibbon Parish Council.  The intention is to support and inform their Neighbourhood Development Plan process, to help establish a picture of housing needs in the parish and to act as a means for the community to detail their aspirations for housing within the parish. </w:t>
      </w:r>
    </w:p>
    <w:p w:rsidR="00813E76" w:rsidRDefault="00813E76" w:rsidP="00813E76">
      <w:pPr>
        <w:spacing w:after="0" w:line="259" w:lineRule="auto"/>
        <w:ind w:right="2067"/>
        <w:jc w:val="right"/>
      </w:pPr>
      <w:r>
        <w:rPr>
          <w:noProof/>
        </w:rPr>
        <w:drawing>
          <wp:inline distT="0" distB="0" distL="0" distR="0" wp14:anchorId="5CDF7A43" wp14:editId="04624B9D">
            <wp:extent cx="4190365" cy="5847715"/>
            <wp:effectExtent l="0" t="0" r="0" b="0"/>
            <wp:docPr id="284" name="Picture 284"/>
            <wp:cNvGraphicFramePr/>
            <a:graphic xmlns:a="http://schemas.openxmlformats.org/drawingml/2006/main">
              <a:graphicData uri="http://schemas.openxmlformats.org/drawingml/2006/picture">
                <pic:pic xmlns:pic="http://schemas.openxmlformats.org/drawingml/2006/picture">
                  <pic:nvPicPr>
                    <pic:cNvPr id="284" name="Picture 284"/>
                    <pic:cNvPicPr/>
                  </pic:nvPicPr>
                  <pic:blipFill>
                    <a:blip r:embed="rId35"/>
                    <a:stretch>
                      <a:fillRect/>
                    </a:stretch>
                  </pic:blipFill>
                  <pic:spPr>
                    <a:xfrm>
                      <a:off x="0" y="0"/>
                      <a:ext cx="4190365" cy="5847715"/>
                    </a:xfrm>
                    <a:prstGeom prst="rect">
                      <a:avLst/>
                    </a:prstGeom>
                  </pic:spPr>
                </pic:pic>
              </a:graphicData>
            </a:graphic>
          </wp:inline>
        </w:drawing>
      </w:r>
      <w:r>
        <w:t xml:space="preserve"> </w:t>
      </w:r>
    </w:p>
    <w:p w:rsidR="00813E76" w:rsidRDefault="00813E76" w:rsidP="00813E76">
      <w:pPr>
        <w:spacing w:after="0" w:line="259" w:lineRule="auto"/>
      </w:pPr>
      <w:r>
        <w:t xml:space="preserve"> </w:t>
      </w:r>
    </w:p>
    <w:p w:rsidR="00813E76" w:rsidRDefault="00813E76" w:rsidP="00813E76">
      <w:pPr>
        <w:spacing w:after="0" w:line="259" w:lineRule="auto"/>
      </w:pPr>
      <w:r>
        <w:t xml:space="preserve"> </w:t>
      </w:r>
      <w:r>
        <w:tab/>
        <w:t xml:space="preserve"> </w:t>
      </w:r>
    </w:p>
    <w:p w:rsidR="00813E76" w:rsidRDefault="00813E76" w:rsidP="00813E76">
      <w:pPr>
        <w:pStyle w:val="Heading2"/>
        <w:ind w:left="-5" w:right="393"/>
      </w:pPr>
      <w:r>
        <w:rPr>
          <w:sz w:val="24"/>
        </w:rPr>
        <w:t>2.</w:t>
      </w:r>
      <w:r>
        <w:rPr>
          <w:rFonts w:ascii="Arial" w:eastAsia="Arial" w:hAnsi="Arial" w:cs="Arial"/>
          <w:sz w:val="24"/>
        </w:rPr>
        <w:t xml:space="preserve"> </w:t>
      </w:r>
      <w:r>
        <w:t>Issues in Rural Housing Today</w:t>
      </w:r>
      <w:r>
        <w:rPr>
          <w:sz w:val="24"/>
        </w:rPr>
        <w:t xml:space="preserve"> </w:t>
      </w:r>
    </w:p>
    <w:p w:rsidR="00813E76" w:rsidRDefault="00813E76" w:rsidP="00813E76">
      <w:pPr>
        <w:spacing w:after="0" w:line="259" w:lineRule="auto"/>
      </w:pPr>
      <w:r>
        <w:t xml:space="preserve"> </w:t>
      </w:r>
    </w:p>
    <w:p w:rsidR="00813E76" w:rsidRDefault="00813E76" w:rsidP="005B0708">
      <w:pPr>
        <w:ind w:left="-5" w:right="906"/>
      </w:pPr>
      <w:r>
        <w:t xml:space="preserve">There are a range of significant issues across the country today with regards to housing and these issues are no strangers to rural communities.  </w:t>
      </w:r>
    </w:p>
    <w:p w:rsidR="00813E76" w:rsidRDefault="00813E76" w:rsidP="005B0708">
      <w:pPr>
        <w:ind w:left="-5" w:right="906"/>
      </w:pPr>
      <w:r>
        <w:t xml:space="preserve">High house prices deter many first-time buyers from making that critical first step onto the housing ladder.  At the same time those at the topmost part of the ladder, usually elderly, often find themselves in long-standing homes that are too big and/or unmanageable.  There are many of those already established on the ladder who are seeing a deterioration in the viability and provision of local services such as good local schools and leisure facilities for themselves and their children.   </w:t>
      </w:r>
    </w:p>
    <w:p w:rsidR="00813E76" w:rsidRDefault="00813E76" w:rsidP="005B0708">
      <w:pPr>
        <w:ind w:left="-5" w:right="906"/>
      </w:pPr>
      <w:r>
        <w:t xml:space="preserve">For young people the incomes of those who work in the immediate areas, (for instance in agriculture, tourism and village services) tend to be lower than regional averages, making it difficult for them to live in the villages in which they work. </w:t>
      </w:r>
      <w:r w:rsidR="00EA607D">
        <w:br/>
      </w:r>
      <w:r w:rsidR="005B0708">
        <w:br/>
      </w:r>
      <w:r>
        <w:t>For the elderly in rural communities it is very likely that the availability of suitable properties to downsize into is limited, as is access to supported living, good he</w:t>
      </w:r>
      <w:r w:rsidR="005B0708">
        <w:t xml:space="preserve">alth facilities and shops etc. </w:t>
      </w:r>
    </w:p>
    <w:p w:rsidR="00813E76" w:rsidRDefault="00813E76" w:rsidP="005B0708">
      <w:pPr>
        <w:ind w:left="-5" w:right="906"/>
      </w:pPr>
      <w:r>
        <w:t xml:space="preserve">All of the above are further exacerbated, in rural areas, by a general paucity of good transport options for small communities, where the longer-term viability of services is often doubtful. Further, the efficiencies of support networks are more easily compromised due to the relative geographic remoteness of many rural communities e.g. availability of emergency/medical/home help services, especially during periods of severe winter weather.    </w:t>
      </w:r>
      <w:r>
        <w:rPr>
          <w:rFonts w:ascii="Arial" w:eastAsia="Arial" w:hAnsi="Arial" w:cs="Arial"/>
        </w:rPr>
        <w:t xml:space="preserve"> </w:t>
      </w:r>
    </w:p>
    <w:p w:rsidR="00813E76" w:rsidRDefault="00813E76" w:rsidP="005B0708">
      <w:pPr>
        <w:pStyle w:val="Heading2"/>
        <w:ind w:left="-5" w:right="393"/>
      </w:pPr>
      <w:r>
        <w:t>3.</w:t>
      </w:r>
      <w:r>
        <w:rPr>
          <w:rFonts w:ascii="Arial" w:eastAsia="Arial" w:hAnsi="Arial" w:cs="Arial"/>
        </w:rPr>
        <w:t xml:space="preserve"> </w:t>
      </w:r>
      <w:r>
        <w:t xml:space="preserve">Survey Methodology </w:t>
      </w:r>
      <w:r>
        <w:rPr>
          <w:rFonts w:ascii="Arial" w:eastAsia="Arial" w:hAnsi="Arial" w:cs="Arial"/>
          <w:b/>
        </w:rPr>
        <w:t xml:space="preserve"> </w:t>
      </w:r>
    </w:p>
    <w:p w:rsidR="00813E76" w:rsidRDefault="00813E76" w:rsidP="005B0708">
      <w:pPr>
        <w:ind w:left="-5" w:right="906"/>
      </w:pPr>
      <w:r>
        <w:t xml:space="preserve">The Parish Council commissioned Jean Fox from Community Impact Bucks to conduct a general housing survey in the community to help decide what type of homes were needed in the parish in the next 20 years.  </w:t>
      </w:r>
    </w:p>
    <w:p w:rsidR="00813E76" w:rsidRDefault="00813E76" w:rsidP="005B0708">
      <w:pPr>
        <w:ind w:left="-5" w:right="906"/>
      </w:pPr>
      <w:r>
        <w:t>The sur</w:t>
      </w:r>
      <w:r w:rsidR="00EA607D">
        <w:t>vey comprised of three parts</w:t>
      </w:r>
      <w:r w:rsidR="00BF5413">
        <w:t xml:space="preserve">: </w:t>
      </w:r>
      <w:r w:rsidR="00EA607D">
        <w:br/>
      </w:r>
      <w:r>
        <w:t>Part 1 - asked for information about the househ</w:t>
      </w:r>
      <w:r w:rsidR="005B0708">
        <w:t xml:space="preserve">olds who completed the form. </w:t>
      </w:r>
      <w:r w:rsidR="00EA607D">
        <w:br/>
      </w:r>
      <w:r>
        <w:t>Part 2 - solicited opinions from respondents about what sort of housing type they thought</w:t>
      </w:r>
      <w:r w:rsidR="005B0708">
        <w:t xml:space="preserve"> appropriate for Marsh Gibbon. </w:t>
      </w:r>
      <w:r w:rsidR="00EA607D">
        <w:br/>
      </w:r>
      <w:r>
        <w:t>Part 3 - asked for personal and confidential information for completion by those who considered they may have housing needs</w:t>
      </w:r>
      <w:r w:rsidR="005B0708">
        <w:t xml:space="preserve"> either now or in the future.  </w:t>
      </w:r>
    </w:p>
    <w:p w:rsidR="00813E76" w:rsidRDefault="00813E76" w:rsidP="00813E76">
      <w:pPr>
        <w:ind w:left="-5" w:right="906"/>
      </w:pPr>
      <w:r>
        <w:t xml:space="preserve">Survey forms were provided by Community Impact Bucks, based on a format originally designed by DEFRA and used by Rural Housing Enablers across the country, a format that is supported by Aylesbury Vale District Council. </w:t>
      </w:r>
    </w:p>
    <w:p w:rsidR="00813E76" w:rsidRDefault="00813E76" w:rsidP="005B0708">
      <w:pPr>
        <w:ind w:left="-5" w:right="906"/>
      </w:pPr>
      <w:r>
        <w:t>In January 2014 these forms were hand-delivered to every household in Marsh Gibbon Parish.  They were returned by Freepost by the deadline dat</w:t>
      </w:r>
      <w:r w:rsidR="005B0708">
        <w:t xml:space="preserve">e of Monday 27th January 2014. </w:t>
      </w:r>
    </w:p>
    <w:p w:rsidR="00813E76" w:rsidRDefault="00813E76" w:rsidP="00813E76">
      <w:pPr>
        <w:pStyle w:val="Heading2"/>
        <w:ind w:left="-5" w:right="393"/>
      </w:pPr>
      <w:r>
        <w:t>4.</w:t>
      </w:r>
      <w:r>
        <w:rPr>
          <w:rFonts w:ascii="Arial" w:eastAsia="Arial" w:hAnsi="Arial" w:cs="Arial"/>
        </w:rPr>
        <w:t xml:space="preserve"> </w:t>
      </w:r>
      <w:r>
        <w:t xml:space="preserve">Part 1 - Survey Response </w:t>
      </w:r>
    </w:p>
    <w:p w:rsidR="00813E76" w:rsidRDefault="00813E76" w:rsidP="00813E76">
      <w:pPr>
        <w:spacing w:after="0" w:line="259" w:lineRule="auto"/>
        <w:ind w:left="358"/>
      </w:pPr>
      <w:r>
        <w:t xml:space="preserve"> </w:t>
      </w:r>
    </w:p>
    <w:p w:rsidR="00813E76" w:rsidRDefault="00813E76" w:rsidP="00EA607D">
      <w:pPr>
        <w:ind w:left="-5" w:right="906"/>
      </w:pPr>
      <w:r>
        <w:t xml:space="preserve">Of the 420 questionnaires distributed, 107 (26.00%) completed or partially completed forms were returned.  It should be noted that not everyone who replied to the survey answered all questions.  The response rate to the Marsh Gibbon survey conforms to the national average of around 25%.    </w:t>
      </w:r>
    </w:p>
    <w:p w:rsidR="00EA607D" w:rsidRDefault="00EA607D">
      <w:r>
        <w:br w:type="page"/>
      </w:r>
    </w:p>
    <w:p w:rsidR="00813E76" w:rsidRDefault="00EA607D" w:rsidP="00813E76">
      <w:pPr>
        <w:ind w:left="-5" w:right="906"/>
      </w:pPr>
      <w:r>
        <w:t>An analysis of the 2011 C</w:t>
      </w:r>
      <w:r w:rsidR="00813E76">
        <w:t xml:space="preserve">ensus for Marsh Gibbon Parish revealed the following breakdown of households living within the housing types in Table 1 below. </w:t>
      </w:r>
    </w:p>
    <w:p w:rsidR="00813E76" w:rsidRDefault="00813E76" w:rsidP="00813E76">
      <w:pPr>
        <w:spacing w:after="0" w:line="259" w:lineRule="auto"/>
        <w:ind w:left="228"/>
      </w:pPr>
      <w:r>
        <w:t xml:space="preserve"> </w:t>
      </w:r>
    </w:p>
    <w:tbl>
      <w:tblPr>
        <w:tblStyle w:val="TableGrid0"/>
        <w:tblW w:w="8920" w:type="dxa"/>
        <w:tblInd w:w="1" w:type="dxa"/>
        <w:tblCellMar>
          <w:top w:w="44" w:type="dxa"/>
          <w:left w:w="107" w:type="dxa"/>
          <w:bottom w:w="4" w:type="dxa"/>
          <w:right w:w="115" w:type="dxa"/>
        </w:tblCellMar>
        <w:tblLook w:val="04A0" w:firstRow="1" w:lastRow="0" w:firstColumn="1" w:lastColumn="0" w:noHBand="0" w:noVBand="1"/>
      </w:tblPr>
      <w:tblGrid>
        <w:gridCol w:w="5398"/>
        <w:gridCol w:w="1301"/>
        <w:gridCol w:w="1261"/>
        <w:gridCol w:w="960"/>
      </w:tblGrid>
      <w:tr w:rsidR="00813E76" w:rsidTr="00813E76">
        <w:trPr>
          <w:trHeight w:val="497"/>
        </w:trPr>
        <w:tc>
          <w:tcPr>
            <w:tcW w:w="5399" w:type="dxa"/>
            <w:tcBorders>
              <w:top w:val="single" w:sz="4" w:space="0" w:color="000000"/>
              <w:left w:val="single" w:sz="4" w:space="0" w:color="000000"/>
              <w:bottom w:val="single" w:sz="4" w:space="0" w:color="000000"/>
              <w:right w:val="single" w:sz="4" w:space="0" w:color="000000"/>
            </w:tcBorders>
            <w:shd w:val="clear" w:color="auto" w:fill="BDD7EE"/>
            <w:vAlign w:val="bottom"/>
          </w:tcPr>
          <w:p w:rsidR="00813E76" w:rsidRDefault="00813E76" w:rsidP="00813E76">
            <w:pPr>
              <w:spacing w:line="259" w:lineRule="auto"/>
            </w:pPr>
            <w:r>
              <w:rPr>
                <w:b/>
                <w:sz w:val="20"/>
              </w:rPr>
              <w:t xml:space="preserve">TABLE 1 Housing Type - Gov't Census Data 2011 </w:t>
            </w:r>
          </w:p>
        </w:tc>
        <w:tc>
          <w:tcPr>
            <w:tcW w:w="1301" w:type="dxa"/>
            <w:tcBorders>
              <w:top w:val="single" w:sz="4" w:space="0" w:color="000000"/>
              <w:left w:val="single" w:sz="4" w:space="0" w:color="000000"/>
              <w:bottom w:val="single" w:sz="4" w:space="0" w:color="000000"/>
              <w:right w:val="single" w:sz="4" w:space="0" w:color="000000"/>
            </w:tcBorders>
            <w:shd w:val="clear" w:color="auto" w:fill="BDD7EE"/>
            <w:vAlign w:val="bottom"/>
          </w:tcPr>
          <w:p w:rsidR="00813E76" w:rsidRDefault="00813E76" w:rsidP="00813E76">
            <w:pPr>
              <w:spacing w:line="259" w:lineRule="auto"/>
              <w:ind w:left="58"/>
            </w:pPr>
            <w:r>
              <w:rPr>
                <w:b/>
                <w:sz w:val="20"/>
              </w:rPr>
              <w:t xml:space="preserve">Households </w:t>
            </w:r>
          </w:p>
        </w:tc>
        <w:tc>
          <w:tcPr>
            <w:tcW w:w="1261" w:type="dxa"/>
            <w:tcBorders>
              <w:top w:val="single" w:sz="4" w:space="0" w:color="000000"/>
              <w:left w:val="single" w:sz="4" w:space="0" w:color="000000"/>
              <w:bottom w:val="single" w:sz="4" w:space="0" w:color="000000"/>
              <w:right w:val="single" w:sz="4" w:space="0" w:color="000000"/>
            </w:tcBorders>
            <w:shd w:val="clear" w:color="auto" w:fill="BDD7EE"/>
            <w:vAlign w:val="bottom"/>
          </w:tcPr>
          <w:p w:rsidR="00813E76" w:rsidRDefault="00813E76" w:rsidP="00813E76">
            <w:pPr>
              <w:spacing w:line="259" w:lineRule="auto"/>
              <w:ind w:left="8"/>
              <w:jc w:val="center"/>
            </w:pPr>
            <w:r>
              <w:rPr>
                <w:b/>
                <w:sz w:val="20"/>
              </w:rPr>
              <w:t xml:space="preserve">Population </w:t>
            </w:r>
          </w:p>
        </w:tc>
        <w:tc>
          <w:tcPr>
            <w:tcW w:w="960" w:type="dxa"/>
            <w:tcBorders>
              <w:top w:val="single" w:sz="4" w:space="0" w:color="000000"/>
              <w:left w:val="single" w:sz="4" w:space="0" w:color="000000"/>
              <w:bottom w:val="single" w:sz="4" w:space="0" w:color="000000"/>
              <w:right w:val="single" w:sz="4" w:space="0" w:color="000000"/>
            </w:tcBorders>
            <w:shd w:val="clear" w:color="auto" w:fill="BDD7EE"/>
          </w:tcPr>
          <w:p w:rsidR="00813E76" w:rsidRDefault="00813E76" w:rsidP="00813E76">
            <w:pPr>
              <w:spacing w:line="259" w:lineRule="auto"/>
              <w:ind w:left="9"/>
              <w:jc w:val="center"/>
            </w:pPr>
            <w:r>
              <w:rPr>
                <w:b/>
                <w:sz w:val="20"/>
              </w:rPr>
              <w:t xml:space="preserve">% of </w:t>
            </w:r>
          </w:p>
          <w:p w:rsidR="00813E76" w:rsidRDefault="00813E76" w:rsidP="00813E76">
            <w:pPr>
              <w:spacing w:line="259" w:lineRule="auto"/>
              <w:ind w:left="11"/>
              <w:jc w:val="center"/>
            </w:pPr>
            <w:r>
              <w:rPr>
                <w:b/>
                <w:sz w:val="20"/>
              </w:rPr>
              <w:t xml:space="preserve">Pop. </w:t>
            </w:r>
          </w:p>
        </w:tc>
      </w:tr>
      <w:tr w:rsidR="00813E76" w:rsidTr="00813E76">
        <w:trPr>
          <w:trHeight w:val="265"/>
        </w:trPr>
        <w:tc>
          <w:tcPr>
            <w:tcW w:w="539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Owned: Owned outright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6"/>
              <w:jc w:val="center"/>
            </w:pPr>
            <w:r>
              <w:rPr>
                <w:sz w:val="20"/>
              </w:rPr>
              <w:t xml:space="preserve">118 </w:t>
            </w:r>
          </w:p>
        </w:tc>
        <w:tc>
          <w:tcPr>
            <w:tcW w:w="126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8"/>
              <w:jc w:val="center"/>
            </w:pPr>
            <w:r>
              <w:rPr>
                <w:sz w:val="20"/>
              </w:rPr>
              <w:t xml:space="preserve">241 </w:t>
            </w:r>
          </w:p>
        </w:tc>
        <w:tc>
          <w:tcPr>
            <w:tcW w:w="96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7"/>
              <w:jc w:val="center"/>
            </w:pPr>
            <w:r>
              <w:rPr>
                <w:sz w:val="20"/>
              </w:rPr>
              <w:t xml:space="preserve">24.9% </w:t>
            </w:r>
          </w:p>
        </w:tc>
      </w:tr>
      <w:tr w:rsidR="00813E76" w:rsidTr="00813E76">
        <w:trPr>
          <w:trHeight w:val="264"/>
        </w:trPr>
        <w:tc>
          <w:tcPr>
            <w:tcW w:w="539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Owned: Owned with a mortgage or loan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6"/>
              <w:jc w:val="center"/>
            </w:pPr>
            <w:r>
              <w:rPr>
                <w:sz w:val="20"/>
              </w:rPr>
              <w:t xml:space="preserve">157 </w:t>
            </w:r>
          </w:p>
        </w:tc>
        <w:tc>
          <w:tcPr>
            <w:tcW w:w="126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8"/>
              <w:jc w:val="center"/>
            </w:pPr>
            <w:r>
              <w:rPr>
                <w:sz w:val="20"/>
              </w:rPr>
              <w:t xml:space="preserve">464 </w:t>
            </w:r>
          </w:p>
        </w:tc>
        <w:tc>
          <w:tcPr>
            <w:tcW w:w="96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7"/>
              <w:jc w:val="center"/>
            </w:pPr>
            <w:r>
              <w:rPr>
                <w:sz w:val="20"/>
              </w:rPr>
              <w:t xml:space="preserve">47.9% </w:t>
            </w:r>
          </w:p>
        </w:tc>
      </w:tr>
      <w:tr w:rsidR="00813E76" w:rsidTr="00813E76">
        <w:trPr>
          <w:trHeight w:val="266"/>
        </w:trPr>
        <w:tc>
          <w:tcPr>
            <w:tcW w:w="539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Private rented: Employer of a household member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11"/>
              <w:jc w:val="center"/>
            </w:pPr>
            <w:r>
              <w:rPr>
                <w:sz w:val="20"/>
              </w:rPr>
              <w:t xml:space="preserve">0 </w:t>
            </w:r>
          </w:p>
        </w:tc>
        <w:tc>
          <w:tcPr>
            <w:tcW w:w="126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8"/>
              <w:jc w:val="center"/>
            </w:pPr>
            <w:r>
              <w:rPr>
                <w:sz w:val="20"/>
              </w:rPr>
              <w:t xml:space="preserve">0 </w:t>
            </w:r>
          </w:p>
        </w:tc>
        <w:tc>
          <w:tcPr>
            <w:tcW w:w="96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7"/>
              <w:jc w:val="center"/>
            </w:pPr>
            <w:r>
              <w:rPr>
                <w:color w:val="FFFFFF"/>
                <w:sz w:val="20"/>
              </w:rPr>
              <w:t xml:space="preserve">0.0% </w:t>
            </w:r>
          </w:p>
        </w:tc>
      </w:tr>
      <w:tr w:rsidR="00813E76" w:rsidTr="00813E76">
        <w:trPr>
          <w:trHeight w:val="264"/>
        </w:trPr>
        <w:tc>
          <w:tcPr>
            <w:tcW w:w="539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Private rented: Other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11"/>
              <w:jc w:val="center"/>
            </w:pPr>
            <w:r>
              <w:rPr>
                <w:sz w:val="20"/>
              </w:rPr>
              <w:t xml:space="preserve">1 </w:t>
            </w:r>
          </w:p>
        </w:tc>
        <w:tc>
          <w:tcPr>
            <w:tcW w:w="126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8"/>
              <w:jc w:val="center"/>
            </w:pPr>
            <w:r>
              <w:rPr>
                <w:sz w:val="20"/>
              </w:rPr>
              <w:t xml:space="preserve">1 </w:t>
            </w:r>
          </w:p>
        </w:tc>
        <w:tc>
          <w:tcPr>
            <w:tcW w:w="96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7"/>
              <w:jc w:val="center"/>
            </w:pPr>
            <w:r>
              <w:rPr>
                <w:sz w:val="20"/>
              </w:rPr>
              <w:t xml:space="preserve">0.1% </w:t>
            </w:r>
          </w:p>
        </w:tc>
      </w:tr>
      <w:tr w:rsidR="00813E76" w:rsidTr="00813E76">
        <w:trPr>
          <w:trHeight w:val="266"/>
        </w:trPr>
        <w:tc>
          <w:tcPr>
            <w:tcW w:w="539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Private rented: Private landlord or letting agency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11"/>
              <w:jc w:val="center"/>
            </w:pPr>
            <w:r>
              <w:rPr>
                <w:sz w:val="20"/>
              </w:rPr>
              <w:t xml:space="preserve">46 </w:t>
            </w:r>
          </w:p>
        </w:tc>
        <w:tc>
          <w:tcPr>
            <w:tcW w:w="126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8"/>
              <w:jc w:val="center"/>
            </w:pPr>
            <w:r>
              <w:rPr>
                <w:sz w:val="20"/>
              </w:rPr>
              <w:t xml:space="preserve">100 </w:t>
            </w:r>
          </w:p>
        </w:tc>
        <w:tc>
          <w:tcPr>
            <w:tcW w:w="96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7"/>
              <w:jc w:val="center"/>
            </w:pPr>
            <w:r>
              <w:rPr>
                <w:sz w:val="20"/>
              </w:rPr>
              <w:t xml:space="preserve">10.3% </w:t>
            </w:r>
          </w:p>
        </w:tc>
      </w:tr>
      <w:tr w:rsidR="00813E76" w:rsidTr="00813E76">
        <w:trPr>
          <w:trHeight w:val="264"/>
        </w:trPr>
        <w:tc>
          <w:tcPr>
            <w:tcW w:w="539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Private rented: Relative or friend of household member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11"/>
              <w:jc w:val="center"/>
            </w:pPr>
            <w:r>
              <w:rPr>
                <w:sz w:val="20"/>
              </w:rPr>
              <w:t xml:space="preserve">2 </w:t>
            </w:r>
          </w:p>
        </w:tc>
        <w:tc>
          <w:tcPr>
            <w:tcW w:w="126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8"/>
              <w:jc w:val="center"/>
            </w:pPr>
            <w:r>
              <w:rPr>
                <w:sz w:val="20"/>
              </w:rPr>
              <w:t xml:space="preserve">8 </w:t>
            </w:r>
          </w:p>
        </w:tc>
        <w:tc>
          <w:tcPr>
            <w:tcW w:w="96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7"/>
              <w:jc w:val="center"/>
            </w:pPr>
            <w:r>
              <w:rPr>
                <w:sz w:val="20"/>
              </w:rPr>
              <w:t xml:space="preserve">0.8% </w:t>
            </w:r>
          </w:p>
        </w:tc>
      </w:tr>
      <w:tr w:rsidR="00813E76" w:rsidTr="00813E76">
        <w:trPr>
          <w:trHeight w:val="264"/>
        </w:trPr>
        <w:tc>
          <w:tcPr>
            <w:tcW w:w="539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Shared ownership (part owned and part rented)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11"/>
              <w:jc w:val="center"/>
            </w:pPr>
            <w:r>
              <w:rPr>
                <w:sz w:val="20"/>
              </w:rPr>
              <w:t xml:space="preserve">1 </w:t>
            </w:r>
          </w:p>
        </w:tc>
        <w:tc>
          <w:tcPr>
            <w:tcW w:w="126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8"/>
              <w:jc w:val="center"/>
            </w:pPr>
            <w:r>
              <w:rPr>
                <w:sz w:val="20"/>
              </w:rPr>
              <w:t xml:space="preserve">5 </w:t>
            </w:r>
          </w:p>
        </w:tc>
        <w:tc>
          <w:tcPr>
            <w:tcW w:w="96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7"/>
              <w:jc w:val="center"/>
            </w:pPr>
            <w:r>
              <w:rPr>
                <w:sz w:val="20"/>
              </w:rPr>
              <w:t xml:space="preserve">0.5% </w:t>
            </w:r>
          </w:p>
        </w:tc>
      </w:tr>
      <w:tr w:rsidR="00813E76" w:rsidTr="00813E76">
        <w:trPr>
          <w:trHeight w:val="266"/>
        </w:trPr>
        <w:tc>
          <w:tcPr>
            <w:tcW w:w="539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Social rented: Other social rented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11"/>
              <w:jc w:val="center"/>
            </w:pPr>
            <w:r>
              <w:rPr>
                <w:sz w:val="20"/>
              </w:rPr>
              <w:t xml:space="preserve">41 </w:t>
            </w:r>
          </w:p>
        </w:tc>
        <w:tc>
          <w:tcPr>
            <w:tcW w:w="126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8"/>
              <w:jc w:val="center"/>
            </w:pPr>
            <w:r>
              <w:rPr>
                <w:sz w:val="20"/>
              </w:rPr>
              <w:t xml:space="preserve">95 </w:t>
            </w:r>
          </w:p>
        </w:tc>
        <w:tc>
          <w:tcPr>
            <w:tcW w:w="96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7"/>
              <w:jc w:val="center"/>
            </w:pPr>
            <w:r>
              <w:rPr>
                <w:sz w:val="20"/>
              </w:rPr>
              <w:t xml:space="preserve">9.8% </w:t>
            </w:r>
          </w:p>
        </w:tc>
      </w:tr>
      <w:tr w:rsidR="00813E76" w:rsidTr="00813E76">
        <w:trPr>
          <w:trHeight w:val="264"/>
        </w:trPr>
        <w:tc>
          <w:tcPr>
            <w:tcW w:w="539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Social rented: Rented from council (Local Authority)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11"/>
              <w:jc w:val="center"/>
            </w:pPr>
            <w:r>
              <w:rPr>
                <w:sz w:val="20"/>
              </w:rPr>
              <w:t xml:space="preserve">15 </w:t>
            </w:r>
          </w:p>
        </w:tc>
        <w:tc>
          <w:tcPr>
            <w:tcW w:w="126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8"/>
              <w:jc w:val="center"/>
            </w:pPr>
            <w:r>
              <w:rPr>
                <w:sz w:val="20"/>
              </w:rPr>
              <w:t xml:space="preserve">31 </w:t>
            </w:r>
          </w:p>
        </w:tc>
        <w:tc>
          <w:tcPr>
            <w:tcW w:w="96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7"/>
              <w:jc w:val="center"/>
            </w:pPr>
            <w:r>
              <w:rPr>
                <w:sz w:val="20"/>
              </w:rPr>
              <w:t xml:space="preserve">3.2% </w:t>
            </w:r>
          </w:p>
        </w:tc>
      </w:tr>
      <w:tr w:rsidR="00813E76" w:rsidTr="00813E76">
        <w:trPr>
          <w:trHeight w:val="266"/>
        </w:trPr>
        <w:tc>
          <w:tcPr>
            <w:tcW w:w="539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Living rent free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11"/>
              <w:jc w:val="center"/>
            </w:pPr>
            <w:r>
              <w:rPr>
                <w:sz w:val="20"/>
              </w:rPr>
              <w:t xml:space="preserve">9 </w:t>
            </w:r>
          </w:p>
        </w:tc>
        <w:tc>
          <w:tcPr>
            <w:tcW w:w="126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8"/>
              <w:jc w:val="center"/>
            </w:pPr>
            <w:r>
              <w:rPr>
                <w:sz w:val="20"/>
              </w:rPr>
              <w:t xml:space="preserve">24 </w:t>
            </w:r>
          </w:p>
        </w:tc>
        <w:tc>
          <w:tcPr>
            <w:tcW w:w="96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7"/>
              <w:jc w:val="center"/>
            </w:pPr>
            <w:r>
              <w:rPr>
                <w:sz w:val="20"/>
              </w:rPr>
              <w:t xml:space="preserve">2.5% </w:t>
            </w:r>
          </w:p>
        </w:tc>
      </w:tr>
      <w:tr w:rsidR="00813E76" w:rsidTr="00813E76">
        <w:trPr>
          <w:trHeight w:val="264"/>
        </w:trPr>
        <w:tc>
          <w:tcPr>
            <w:tcW w:w="539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Totals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6"/>
              <w:jc w:val="center"/>
            </w:pPr>
            <w:r>
              <w:rPr>
                <w:sz w:val="20"/>
              </w:rPr>
              <w:t xml:space="preserve">390 </w:t>
            </w:r>
          </w:p>
        </w:tc>
        <w:tc>
          <w:tcPr>
            <w:tcW w:w="126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8"/>
              <w:jc w:val="center"/>
            </w:pPr>
            <w:r>
              <w:rPr>
                <w:sz w:val="20"/>
              </w:rPr>
              <w:t xml:space="preserve">969 </w:t>
            </w:r>
          </w:p>
        </w:tc>
        <w:tc>
          <w:tcPr>
            <w:tcW w:w="96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53"/>
              <w:jc w:val="center"/>
            </w:pPr>
            <w:r>
              <w:rPr>
                <w:sz w:val="20"/>
              </w:rPr>
              <w:t xml:space="preserve">  </w:t>
            </w:r>
          </w:p>
        </w:tc>
      </w:tr>
    </w:tbl>
    <w:p w:rsidR="00813E76" w:rsidRDefault="00813E76" w:rsidP="00813E76">
      <w:pPr>
        <w:spacing w:after="0" w:line="259" w:lineRule="auto"/>
        <w:ind w:left="228"/>
      </w:pPr>
      <w:r>
        <w:t xml:space="preserve"> </w:t>
      </w:r>
    </w:p>
    <w:p w:rsidR="00813E76" w:rsidRDefault="00813E76" w:rsidP="00EA607D">
      <w:pPr>
        <w:ind w:left="-5" w:right="906"/>
      </w:pPr>
      <w:r>
        <w:t>Further, of the above households, Table 2 below displays an indication of the % of the various househo</w:t>
      </w:r>
      <w:r w:rsidR="00EA607D">
        <w:t xml:space="preserve">lds responding to the survey.  </w:t>
      </w:r>
    </w:p>
    <w:p w:rsidR="00813E76" w:rsidRDefault="00813E76" w:rsidP="00813E76">
      <w:pPr>
        <w:ind w:left="-5" w:right="906"/>
      </w:pPr>
      <w:r>
        <w:t xml:space="preserve">As can be seen, while approximately 30% of the households living in “Owned” properties responded to the survey, this figure fell to approximately 20% amongst “non-owned” households. </w:t>
      </w:r>
    </w:p>
    <w:p w:rsidR="00813E76" w:rsidRDefault="00813E76" w:rsidP="00813E76">
      <w:pPr>
        <w:spacing w:after="0" w:line="259" w:lineRule="auto"/>
      </w:pPr>
      <w:r>
        <w:t xml:space="preserve"> </w:t>
      </w:r>
    </w:p>
    <w:tbl>
      <w:tblPr>
        <w:tblStyle w:val="TableGrid0"/>
        <w:tblW w:w="8699" w:type="dxa"/>
        <w:tblInd w:w="1" w:type="dxa"/>
        <w:tblCellMar>
          <w:top w:w="55" w:type="dxa"/>
          <w:left w:w="107" w:type="dxa"/>
          <w:right w:w="70" w:type="dxa"/>
        </w:tblCellMar>
        <w:tblLook w:val="04A0" w:firstRow="1" w:lastRow="0" w:firstColumn="1" w:lastColumn="0" w:noHBand="0" w:noVBand="1"/>
      </w:tblPr>
      <w:tblGrid>
        <w:gridCol w:w="4739"/>
        <w:gridCol w:w="1301"/>
        <w:gridCol w:w="1440"/>
        <w:gridCol w:w="1219"/>
      </w:tblGrid>
      <w:tr w:rsidR="00813E76" w:rsidTr="00813E76">
        <w:trPr>
          <w:trHeight w:val="931"/>
        </w:trPr>
        <w:tc>
          <w:tcPr>
            <w:tcW w:w="4739" w:type="dxa"/>
            <w:tcBorders>
              <w:top w:val="single" w:sz="4" w:space="0" w:color="000000"/>
              <w:left w:val="single" w:sz="4" w:space="0" w:color="000000"/>
              <w:bottom w:val="single" w:sz="4" w:space="0" w:color="000000"/>
              <w:right w:val="single" w:sz="4" w:space="0" w:color="000000"/>
            </w:tcBorders>
            <w:shd w:val="clear" w:color="auto" w:fill="BDD7EE"/>
            <w:vAlign w:val="center"/>
          </w:tcPr>
          <w:p w:rsidR="00813E76" w:rsidRDefault="00813E76" w:rsidP="00813E76">
            <w:pPr>
              <w:spacing w:line="259" w:lineRule="auto"/>
            </w:pPr>
            <w:r>
              <w:rPr>
                <w:b/>
                <w:sz w:val="20"/>
              </w:rPr>
              <w:t xml:space="preserve">TABLE 2 Housing Type – Gov’t Census Data 2011 </w:t>
            </w:r>
          </w:p>
        </w:tc>
        <w:tc>
          <w:tcPr>
            <w:tcW w:w="1301" w:type="dxa"/>
            <w:tcBorders>
              <w:top w:val="single" w:sz="4" w:space="0" w:color="000000"/>
              <w:left w:val="single" w:sz="4" w:space="0" w:color="000000"/>
              <w:bottom w:val="single" w:sz="4" w:space="0" w:color="000000"/>
              <w:right w:val="single" w:sz="4" w:space="0" w:color="000000"/>
            </w:tcBorders>
            <w:shd w:val="clear" w:color="auto" w:fill="BDD7EE"/>
          </w:tcPr>
          <w:p w:rsidR="00813E76" w:rsidRDefault="00813E76" w:rsidP="00813E76">
            <w:pPr>
              <w:spacing w:line="242" w:lineRule="auto"/>
              <w:jc w:val="center"/>
            </w:pPr>
            <w:r>
              <w:rPr>
                <w:b/>
                <w:sz w:val="20"/>
              </w:rPr>
              <w:t xml:space="preserve">Total Survey Return </w:t>
            </w:r>
          </w:p>
          <w:p w:rsidR="00813E76" w:rsidRDefault="00813E76" w:rsidP="00813E76">
            <w:pPr>
              <w:spacing w:line="259" w:lineRule="auto"/>
              <w:ind w:left="56"/>
            </w:pPr>
            <w:r>
              <w:rPr>
                <w:b/>
                <w:sz w:val="20"/>
              </w:rPr>
              <w:t xml:space="preserve">Households </w:t>
            </w:r>
          </w:p>
        </w:tc>
        <w:tc>
          <w:tcPr>
            <w:tcW w:w="1440" w:type="dxa"/>
            <w:tcBorders>
              <w:top w:val="single" w:sz="4" w:space="0" w:color="000000"/>
              <w:left w:val="single" w:sz="4" w:space="0" w:color="000000"/>
              <w:bottom w:val="single" w:sz="4" w:space="0" w:color="000000"/>
              <w:right w:val="single" w:sz="4" w:space="0" w:color="000000"/>
            </w:tcBorders>
            <w:shd w:val="clear" w:color="auto" w:fill="BDD7EE"/>
            <w:vAlign w:val="center"/>
          </w:tcPr>
          <w:p w:rsidR="00813E76" w:rsidRDefault="00813E76" w:rsidP="00813E76">
            <w:pPr>
              <w:spacing w:line="259" w:lineRule="auto"/>
              <w:jc w:val="center"/>
            </w:pPr>
            <w:r>
              <w:rPr>
                <w:b/>
                <w:sz w:val="20"/>
              </w:rPr>
              <w:t xml:space="preserve">2011 Census Households </w:t>
            </w:r>
          </w:p>
        </w:tc>
        <w:tc>
          <w:tcPr>
            <w:tcW w:w="1219" w:type="dxa"/>
            <w:tcBorders>
              <w:top w:val="single" w:sz="4" w:space="0" w:color="000000"/>
              <w:left w:val="single" w:sz="4" w:space="0" w:color="000000"/>
              <w:bottom w:val="single" w:sz="4" w:space="0" w:color="000000"/>
              <w:right w:val="single" w:sz="4" w:space="0" w:color="000000"/>
            </w:tcBorders>
            <w:shd w:val="clear" w:color="auto" w:fill="BDD7EE"/>
            <w:vAlign w:val="center"/>
          </w:tcPr>
          <w:p w:rsidR="00813E76" w:rsidRDefault="00813E76" w:rsidP="00813E76">
            <w:pPr>
              <w:spacing w:line="259" w:lineRule="auto"/>
              <w:jc w:val="center"/>
            </w:pPr>
            <w:r>
              <w:rPr>
                <w:b/>
                <w:sz w:val="20"/>
              </w:rPr>
              <w:t xml:space="preserve">% Return Rate </w:t>
            </w:r>
          </w:p>
        </w:tc>
      </w:tr>
      <w:tr w:rsidR="00813E76" w:rsidTr="00813E76">
        <w:trPr>
          <w:trHeight w:val="268"/>
        </w:trPr>
        <w:tc>
          <w:tcPr>
            <w:tcW w:w="473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Owned: Owned outright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6"/>
              <w:jc w:val="center"/>
            </w:pPr>
            <w:r>
              <w:rPr>
                <w:b/>
                <w:sz w:val="20"/>
              </w:rPr>
              <w:t xml:space="preserve">46 </w:t>
            </w:r>
          </w:p>
        </w:tc>
        <w:tc>
          <w:tcPr>
            <w:tcW w:w="144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41"/>
              <w:jc w:val="center"/>
            </w:pPr>
            <w:r>
              <w:rPr>
                <w:b/>
                <w:sz w:val="20"/>
              </w:rPr>
              <w:t xml:space="preserve">118 </w:t>
            </w:r>
          </w:p>
        </w:tc>
        <w:tc>
          <w:tcPr>
            <w:tcW w:w="121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9"/>
              <w:jc w:val="center"/>
            </w:pPr>
            <w:r>
              <w:rPr>
                <w:b/>
                <w:sz w:val="20"/>
              </w:rPr>
              <w:t xml:space="preserve">39.0% </w:t>
            </w:r>
          </w:p>
        </w:tc>
      </w:tr>
      <w:tr w:rsidR="00813E76" w:rsidTr="00813E76">
        <w:trPr>
          <w:trHeight w:val="264"/>
        </w:trPr>
        <w:tc>
          <w:tcPr>
            <w:tcW w:w="473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Owned: Owned with a mortgage or loan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6"/>
              <w:jc w:val="center"/>
            </w:pPr>
            <w:r>
              <w:rPr>
                <w:b/>
                <w:sz w:val="20"/>
              </w:rPr>
              <w:t xml:space="preserve">36 </w:t>
            </w:r>
          </w:p>
        </w:tc>
        <w:tc>
          <w:tcPr>
            <w:tcW w:w="144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41"/>
              <w:jc w:val="center"/>
            </w:pPr>
            <w:r>
              <w:rPr>
                <w:b/>
                <w:sz w:val="20"/>
              </w:rPr>
              <w:t xml:space="preserve">157 </w:t>
            </w:r>
          </w:p>
        </w:tc>
        <w:tc>
          <w:tcPr>
            <w:tcW w:w="121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9"/>
              <w:jc w:val="center"/>
            </w:pPr>
            <w:r>
              <w:rPr>
                <w:b/>
                <w:sz w:val="20"/>
              </w:rPr>
              <w:t xml:space="preserve">22.9% </w:t>
            </w:r>
          </w:p>
        </w:tc>
      </w:tr>
      <w:tr w:rsidR="00813E76" w:rsidTr="00813E76">
        <w:trPr>
          <w:trHeight w:val="266"/>
        </w:trPr>
        <w:tc>
          <w:tcPr>
            <w:tcW w:w="473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Private rented: Employer of a household member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6"/>
              <w:jc w:val="center"/>
            </w:pPr>
            <w:r>
              <w:rPr>
                <w:b/>
                <w:color w:val="FFFFFF"/>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7"/>
              <w:jc w:val="center"/>
            </w:pPr>
            <w:r>
              <w:rPr>
                <w:b/>
                <w:color w:val="FFFFFF"/>
                <w:sz w:val="20"/>
              </w:rPr>
              <w:t xml:space="preserve">0 </w:t>
            </w:r>
          </w:p>
        </w:tc>
        <w:tc>
          <w:tcPr>
            <w:tcW w:w="121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9"/>
              <w:jc w:val="center"/>
            </w:pPr>
            <w:r>
              <w:rPr>
                <w:b/>
                <w:color w:val="FFFFFF"/>
                <w:sz w:val="20"/>
              </w:rPr>
              <w:t xml:space="preserve">0.0% </w:t>
            </w:r>
          </w:p>
        </w:tc>
      </w:tr>
      <w:tr w:rsidR="00813E76" w:rsidTr="00813E76">
        <w:trPr>
          <w:trHeight w:val="265"/>
        </w:trPr>
        <w:tc>
          <w:tcPr>
            <w:tcW w:w="473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Private rented: Other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6"/>
              <w:jc w:val="center"/>
            </w:pPr>
            <w:r>
              <w:rPr>
                <w:b/>
                <w:color w:val="FFFFFF"/>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7"/>
              <w:jc w:val="center"/>
            </w:pPr>
            <w:r>
              <w:rPr>
                <w:b/>
                <w:sz w:val="20"/>
              </w:rPr>
              <w:t xml:space="preserve">1 </w:t>
            </w:r>
          </w:p>
        </w:tc>
        <w:tc>
          <w:tcPr>
            <w:tcW w:w="121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5"/>
              <w:jc w:val="center"/>
            </w:pPr>
            <w:r>
              <w:rPr>
                <w:b/>
                <w:sz w:val="20"/>
              </w:rPr>
              <w:t xml:space="preserve">n/a </w:t>
            </w:r>
          </w:p>
        </w:tc>
      </w:tr>
      <w:tr w:rsidR="00813E76" w:rsidTr="00813E76">
        <w:trPr>
          <w:trHeight w:val="266"/>
        </w:trPr>
        <w:tc>
          <w:tcPr>
            <w:tcW w:w="473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Private rented: Private landlord or letting agency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6"/>
              <w:jc w:val="center"/>
            </w:pPr>
            <w:r>
              <w:rPr>
                <w:b/>
                <w:sz w:val="20"/>
              </w:rPr>
              <w:t xml:space="preserve">8 </w:t>
            </w:r>
          </w:p>
        </w:tc>
        <w:tc>
          <w:tcPr>
            <w:tcW w:w="144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7"/>
              <w:jc w:val="center"/>
            </w:pPr>
            <w:r>
              <w:rPr>
                <w:b/>
                <w:sz w:val="20"/>
              </w:rPr>
              <w:t xml:space="preserve">46 </w:t>
            </w:r>
          </w:p>
        </w:tc>
        <w:tc>
          <w:tcPr>
            <w:tcW w:w="121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9"/>
              <w:jc w:val="center"/>
            </w:pPr>
            <w:r>
              <w:rPr>
                <w:b/>
                <w:sz w:val="20"/>
              </w:rPr>
              <w:t xml:space="preserve">17.4% </w:t>
            </w:r>
          </w:p>
        </w:tc>
      </w:tr>
      <w:tr w:rsidR="00813E76" w:rsidTr="00813E76">
        <w:trPr>
          <w:trHeight w:val="264"/>
        </w:trPr>
        <w:tc>
          <w:tcPr>
            <w:tcW w:w="473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Private rented: Relative or friend of household member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left="6"/>
              <w:jc w:val="center"/>
            </w:pPr>
            <w:r>
              <w:rPr>
                <w:b/>
                <w:color w:val="FFFFFF"/>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7"/>
              <w:jc w:val="center"/>
            </w:pPr>
            <w:r>
              <w:rPr>
                <w:b/>
                <w:sz w:val="20"/>
              </w:rPr>
              <w:t xml:space="preserve">2 </w:t>
            </w:r>
          </w:p>
        </w:tc>
        <w:tc>
          <w:tcPr>
            <w:tcW w:w="121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9"/>
              <w:jc w:val="center"/>
            </w:pPr>
            <w:r>
              <w:rPr>
                <w:b/>
                <w:color w:val="FFFFFF"/>
                <w:sz w:val="20"/>
              </w:rPr>
              <w:t xml:space="preserve">0.0% </w:t>
            </w:r>
          </w:p>
        </w:tc>
      </w:tr>
      <w:tr w:rsidR="00813E76" w:rsidTr="00813E76">
        <w:trPr>
          <w:trHeight w:val="264"/>
        </w:trPr>
        <w:tc>
          <w:tcPr>
            <w:tcW w:w="473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Shared ownership (part owned and part rented)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6"/>
              <w:jc w:val="center"/>
            </w:pPr>
            <w:r>
              <w:rPr>
                <w:b/>
                <w:sz w:val="20"/>
              </w:rPr>
              <w:t xml:space="preserve">5 </w:t>
            </w:r>
          </w:p>
        </w:tc>
        <w:tc>
          <w:tcPr>
            <w:tcW w:w="144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7"/>
              <w:jc w:val="center"/>
            </w:pPr>
            <w:r>
              <w:rPr>
                <w:b/>
                <w:sz w:val="20"/>
              </w:rPr>
              <w:t xml:space="preserve">1 </w:t>
            </w:r>
          </w:p>
        </w:tc>
        <w:tc>
          <w:tcPr>
            <w:tcW w:w="121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5"/>
              <w:jc w:val="center"/>
            </w:pPr>
            <w:r>
              <w:rPr>
                <w:b/>
                <w:sz w:val="20"/>
              </w:rPr>
              <w:t xml:space="preserve">n/a </w:t>
            </w:r>
          </w:p>
        </w:tc>
      </w:tr>
      <w:tr w:rsidR="00813E76" w:rsidTr="00813E76">
        <w:trPr>
          <w:trHeight w:val="266"/>
        </w:trPr>
        <w:tc>
          <w:tcPr>
            <w:tcW w:w="473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Social rented: Other social rented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6"/>
              <w:jc w:val="center"/>
            </w:pPr>
            <w:r>
              <w:rPr>
                <w:b/>
                <w:sz w:val="20"/>
              </w:rPr>
              <w:t xml:space="preserve">7 </w:t>
            </w:r>
          </w:p>
        </w:tc>
        <w:tc>
          <w:tcPr>
            <w:tcW w:w="144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7"/>
              <w:jc w:val="center"/>
            </w:pPr>
            <w:r>
              <w:rPr>
                <w:b/>
                <w:sz w:val="20"/>
              </w:rPr>
              <w:t xml:space="preserve">41 </w:t>
            </w:r>
          </w:p>
        </w:tc>
        <w:tc>
          <w:tcPr>
            <w:tcW w:w="121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9"/>
              <w:jc w:val="center"/>
            </w:pPr>
            <w:r>
              <w:rPr>
                <w:b/>
                <w:sz w:val="20"/>
              </w:rPr>
              <w:t xml:space="preserve">17.1% </w:t>
            </w:r>
          </w:p>
        </w:tc>
      </w:tr>
      <w:tr w:rsidR="00813E76" w:rsidTr="00813E76">
        <w:trPr>
          <w:trHeight w:val="264"/>
        </w:trPr>
        <w:tc>
          <w:tcPr>
            <w:tcW w:w="473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Social rented: Rented from council (Local Authority)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6"/>
              <w:jc w:val="center"/>
            </w:pPr>
            <w:r>
              <w:rPr>
                <w:b/>
                <w:sz w:val="20"/>
              </w:rPr>
              <w:t xml:space="preserve">4 </w:t>
            </w:r>
          </w:p>
        </w:tc>
        <w:tc>
          <w:tcPr>
            <w:tcW w:w="144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7"/>
              <w:jc w:val="center"/>
            </w:pPr>
            <w:r>
              <w:rPr>
                <w:b/>
                <w:sz w:val="20"/>
              </w:rPr>
              <w:t xml:space="preserve">15 </w:t>
            </w:r>
          </w:p>
        </w:tc>
        <w:tc>
          <w:tcPr>
            <w:tcW w:w="121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9"/>
              <w:jc w:val="center"/>
            </w:pPr>
            <w:r>
              <w:rPr>
                <w:b/>
                <w:sz w:val="20"/>
              </w:rPr>
              <w:t xml:space="preserve">6.7% </w:t>
            </w:r>
          </w:p>
        </w:tc>
      </w:tr>
      <w:tr w:rsidR="00813E76" w:rsidTr="00813E76">
        <w:trPr>
          <w:trHeight w:val="266"/>
        </w:trPr>
        <w:tc>
          <w:tcPr>
            <w:tcW w:w="473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Living rent free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6"/>
              <w:jc w:val="center"/>
            </w:pPr>
            <w:r>
              <w:rPr>
                <w:b/>
                <w:sz w:val="20"/>
              </w:rPr>
              <w:t xml:space="preserve">1 </w:t>
            </w:r>
          </w:p>
        </w:tc>
        <w:tc>
          <w:tcPr>
            <w:tcW w:w="144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7"/>
              <w:jc w:val="center"/>
            </w:pPr>
            <w:r>
              <w:rPr>
                <w:b/>
                <w:sz w:val="20"/>
              </w:rPr>
              <w:t xml:space="preserve">9 </w:t>
            </w:r>
          </w:p>
        </w:tc>
        <w:tc>
          <w:tcPr>
            <w:tcW w:w="121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9"/>
              <w:jc w:val="center"/>
            </w:pPr>
            <w:r>
              <w:rPr>
                <w:b/>
                <w:sz w:val="20"/>
              </w:rPr>
              <w:t xml:space="preserve">11.1% </w:t>
            </w:r>
          </w:p>
        </w:tc>
      </w:tr>
      <w:tr w:rsidR="00813E76" w:rsidTr="00813E76">
        <w:trPr>
          <w:trHeight w:val="264"/>
        </w:trPr>
        <w:tc>
          <w:tcPr>
            <w:tcW w:w="473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pPr>
            <w:r>
              <w:rPr>
                <w:sz w:val="20"/>
              </w:rPr>
              <w:t xml:space="preserve">Totals </w:t>
            </w:r>
          </w:p>
        </w:tc>
        <w:tc>
          <w:tcPr>
            <w:tcW w:w="1301"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42"/>
              <w:jc w:val="center"/>
            </w:pPr>
            <w:r>
              <w:rPr>
                <w:b/>
                <w:sz w:val="20"/>
              </w:rPr>
              <w:t xml:space="preserve">104 </w:t>
            </w:r>
          </w:p>
        </w:tc>
        <w:tc>
          <w:tcPr>
            <w:tcW w:w="1440"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41"/>
              <w:jc w:val="center"/>
            </w:pPr>
            <w:r>
              <w:rPr>
                <w:b/>
                <w:sz w:val="20"/>
              </w:rPr>
              <w:t xml:space="preserve">390 </w:t>
            </w:r>
          </w:p>
        </w:tc>
        <w:tc>
          <w:tcPr>
            <w:tcW w:w="1219" w:type="dxa"/>
            <w:tcBorders>
              <w:top w:val="single" w:sz="4" w:space="0" w:color="000000"/>
              <w:left w:val="single" w:sz="4" w:space="0" w:color="000000"/>
              <w:bottom w:val="single" w:sz="4" w:space="0" w:color="000000"/>
              <w:right w:val="single" w:sz="4" w:space="0" w:color="000000"/>
            </w:tcBorders>
          </w:tcPr>
          <w:p w:rsidR="00813E76" w:rsidRDefault="00813E76" w:rsidP="00813E76">
            <w:pPr>
              <w:spacing w:line="259" w:lineRule="auto"/>
              <w:ind w:right="39"/>
              <w:jc w:val="center"/>
            </w:pPr>
            <w:r>
              <w:rPr>
                <w:b/>
                <w:sz w:val="20"/>
              </w:rPr>
              <w:t xml:space="preserve">26.7% </w:t>
            </w:r>
          </w:p>
        </w:tc>
      </w:tr>
    </w:tbl>
    <w:p w:rsidR="00EA607D" w:rsidRDefault="00EA607D" w:rsidP="00813E76">
      <w:pPr>
        <w:ind w:left="-5" w:right="906"/>
      </w:pPr>
    </w:p>
    <w:p w:rsidR="00EA607D" w:rsidRDefault="00EA607D" w:rsidP="00813E76">
      <w:pPr>
        <w:ind w:left="-5" w:right="906"/>
      </w:pPr>
    </w:p>
    <w:p w:rsidR="00EA607D" w:rsidRDefault="00EA607D" w:rsidP="00813E76">
      <w:pPr>
        <w:ind w:left="-5" w:right="906"/>
      </w:pPr>
    </w:p>
    <w:p w:rsidR="00EA607D" w:rsidRDefault="00EA607D" w:rsidP="00813E76">
      <w:pPr>
        <w:ind w:left="-5" w:right="906"/>
      </w:pPr>
    </w:p>
    <w:p w:rsidR="00EA607D" w:rsidRDefault="00EA607D" w:rsidP="00813E76">
      <w:pPr>
        <w:ind w:left="-5" w:right="906"/>
      </w:pPr>
    </w:p>
    <w:p w:rsidR="00813E76" w:rsidRDefault="00813E76" w:rsidP="00813E76">
      <w:pPr>
        <w:ind w:left="-5" w:right="906"/>
      </w:pPr>
      <w:r>
        <w:t xml:space="preserve">TABLE 3 </w:t>
      </w:r>
    </w:p>
    <w:p w:rsidR="00813E76" w:rsidRDefault="00813E76" w:rsidP="00813E76">
      <w:pPr>
        <w:spacing w:after="0" w:line="259" w:lineRule="auto"/>
        <w:ind w:right="854"/>
        <w:jc w:val="right"/>
      </w:pPr>
      <w:r>
        <w:rPr>
          <w:noProof/>
        </w:rPr>
        <w:drawing>
          <wp:inline distT="0" distB="0" distL="0" distR="0" wp14:anchorId="49FB6F65" wp14:editId="4DED59B8">
            <wp:extent cx="5731510" cy="2468245"/>
            <wp:effectExtent l="0" t="0" r="0" b="0"/>
            <wp:docPr id="1299" name="Picture 1299"/>
            <wp:cNvGraphicFramePr/>
            <a:graphic xmlns:a="http://schemas.openxmlformats.org/drawingml/2006/main">
              <a:graphicData uri="http://schemas.openxmlformats.org/drawingml/2006/picture">
                <pic:pic xmlns:pic="http://schemas.openxmlformats.org/drawingml/2006/picture">
                  <pic:nvPicPr>
                    <pic:cNvPr id="1299" name="Picture 1299"/>
                    <pic:cNvPicPr/>
                  </pic:nvPicPr>
                  <pic:blipFill>
                    <a:blip r:embed="rId36"/>
                    <a:stretch>
                      <a:fillRect/>
                    </a:stretch>
                  </pic:blipFill>
                  <pic:spPr>
                    <a:xfrm>
                      <a:off x="0" y="0"/>
                      <a:ext cx="5731510" cy="2468245"/>
                    </a:xfrm>
                    <a:prstGeom prst="rect">
                      <a:avLst/>
                    </a:prstGeom>
                  </pic:spPr>
                </pic:pic>
              </a:graphicData>
            </a:graphic>
          </wp:inline>
        </w:drawing>
      </w:r>
      <w:r>
        <w:t xml:space="preserve"> </w:t>
      </w:r>
    </w:p>
    <w:p w:rsidR="00813E76" w:rsidRDefault="00813E76" w:rsidP="00813E76">
      <w:pPr>
        <w:spacing w:after="0" w:line="259" w:lineRule="auto"/>
      </w:pPr>
      <w:r>
        <w:t xml:space="preserve"> </w:t>
      </w:r>
    </w:p>
    <w:p w:rsidR="00813E76" w:rsidRDefault="00813E76" w:rsidP="00EA607D">
      <w:pPr>
        <w:ind w:left="-5" w:right="906"/>
      </w:pPr>
      <w:r>
        <w:t xml:space="preserve">TABLE 4 </w:t>
      </w:r>
      <w:r>
        <w:rPr>
          <w:noProof/>
        </w:rPr>
        <w:drawing>
          <wp:inline distT="0" distB="0" distL="0" distR="0" wp14:anchorId="2597D47E" wp14:editId="4CBFA7C9">
            <wp:extent cx="5731510" cy="2162810"/>
            <wp:effectExtent l="0" t="0" r="0" b="0"/>
            <wp:docPr id="1301" name="Picture 1301"/>
            <wp:cNvGraphicFramePr/>
            <a:graphic xmlns:a="http://schemas.openxmlformats.org/drawingml/2006/main">
              <a:graphicData uri="http://schemas.openxmlformats.org/drawingml/2006/picture">
                <pic:pic xmlns:pic="http://schemas.openxmlformats.org/drawingml/2006/picture">
                  <pic:nvPicPr>
                    <pic:cNvPr id="1301" name="Picture 1301"/>
                    <pic:cNvPicPr/>
                  </pic:nvPicPr>
                  <pic:blipFill>
                    <a:blip r:embed="rId37"/>
                    <a:stretch>
                      <a:fillRect/>
                    </a:stretch>
                  </pic:blipFill>
                  <pic:spPr>
                    <a:xfrm>
                      <a:off x="0" y="0"/>
                      <a:ext cx="5731510" cy="2162810"/>
                    </a:xfrm>
                    <a:prstGeom prst="rect">
                      <a:avLst/>
                    </a:prstGeom>
                  </pic:spPr>
                </pic:pic>
              </a:graphicData>
            </a:graphic>
          </wp:inline>
        </w:drawing>
      </w:r>
      <w:r>
        <w:t xml:space="preserve"> </w:t>
      </w:r>
    </w:p>
    <w:p w:rsidR="00813E76" w:rsidRDefault="00813E76" w:rsidP="00EA607D">
      <w:pPr>
        <w:spacing w:after="0" w:line="259" w:lineRule="auto"/>
      </w:pPr>
      <w:r>
        <w:t xml:space="preserve"> Table 4 is useful for identifying which age groups have not responded well to this survey.  For example the 19 – 29 range could be specifically targeted further at discussion groups, workshops or events and venues, such as Mother and Toddler playgroups or sports clubs. </w:t>
      </w:r>
    </w:p>
    <w:p w:rsidR="00813E76" w:rsidRDefault="00813E76" w:rsidP="00813E76">
      <w:pPr>
        <w:spacing w:after="0" w:line="259" w:lineRule="auto"/>
      </w:pPr>
      <w:r>
        <w:t xml:space="preserve"> </w:t>
      </w:r>
    </w:p>
    <w:p w:rsidR="00813E76" w:rsidRDefault="00813E76" w:rsidP="00EA607D">
      <w:pPr>
        <w:ind w:left="-5" w:right="906"/>
      </w:pPr>
      <w:r>
        <w:t xml:space="preserve">In the experience of the Rural Housing Enabler the responses to this Marsh Gibbon survey echo those normally received to similar surveys carried out in the area, i.e. the majority of responses in any survey of this kind come from: </w:t>
      </w:r>
    </w:p>
    <w:p w:rsidR="00813E76" w:rsidRDefault="00813E76" w:rsidP="00813E76">
      <w:pPr>
        <w:numPr>
          <w:ilvl w:val="0"/>
          <w:numId w:val="16"/>
        </w:numPr>
        <w:spacing w:after="5" w:line="250" w:lineRule="auto"/>
        <w:ind w:right="906" w:hanging="360"/>
      </w:pPr>
      <w:r>
        <w:t xml:space="preserve">People who feel themselves to need housing now or in the near future. </w:t>
      </w:r>
    </w:p>
    <w:p w:rsidR="00813E76" w:rsidRDefault="00813E76" w:rsidP="00813E76">
      <w:pPr>
        <w:numPr>
          <w:ilvl w:val="0"/>
          <w:numId w:val="16"/>
        </w:numPr>
        <w:spacing w:after="5" w:line="250" w:lineRule="auto"/>
        <w:ind w:right="906" w:hanging="360"/>
      </w:pPr>
      <w:r>
        <w:t xml:space="preserve">Their relatives. </w:t>
      </w:r>
    </w:p>
    <w:p w:rsidR="00813E76" w:rsidRDefault="00813E76" w:rsidP="00813E76">
      <w:pPr>
        <w:numPr>
          <w:ilvl w:val="0"/>
          <w:numId w:val="16"/>
        </w:numPr>
        <w:spacing w:after="39" w:line="250" w:lineRule="auto"/>
        <w:ind w:right="906" w:hanging="360"/>
      </w:pPr>
      <w:r>
        <w:t xml:space="preserve">People involved in some way in community affairs who probably have an appreciation of the problems affecting the community as a whole, even if they do not have housing needs. </w:t>
      </w:r>
    </w:p>
    <w:p w:rsidR="00813E76" w:rsidRDefault="00813E76" w:rsidP="00813E76">
      <w:pPr>
        <w:numPr>
          <w:ilvl w:val="0"/>
          <w:numId w:val="16"/>
        </w:numPr>
        <w:spacing w:after="5" w:line="250" w:lineRule="auto"/>
        <w:ind w:right="906" w:hanging="360"/>
      </w:pPr>
      <w:r>
        <w:t xml:space="preserve">People who wish to influence the future of the parish and help to shape new housing development to provide homes suited to the parish.   </w:t>
      </w:r>
    </w:p>
    <w:p w:rsidR="00813E76" w:rsidRDefault="00813E76" w:rsidP="00813E76">
      <w:pPr>
        <w:spacing w:after="0" w:line="259" w:lineRule="auto"/>
      </w:pPr>
      <w:r>
        <w:t xml:space="preserve"> </w:t>
      </w:r>
      <w:r>
        <w:tab/>
        <w:t xml:space="preserve"> </w:t>
      </w:r>
    </w:p>
    <w:p w:rsidR="00813E76" w:rsidRDefault="00813E76" w:rsidP="00813E76">
      <w:pPr>
        <w:spacing w:after="22" w:line="259" w:lineRule="auto"/>
      </w:pPr>
      <w:r>
        <w:t xml:space="preserve"> </w:t>
      </w:r>
    </w:p>
    <w:p w:rsidR="00EA607D" w:rsidRDefault="00EA607D">
      <w:pPr>
        <w:rPr>
          <w:rFonts w:asciiTheme="majorHAnsi" w:eastAsiaTheme="majorEastAsia" w:hAnsiTheme="majorHAnsi" w:cstheme="majorBidi"/>
          <w:color w:val="365F91" w:themeColor="accent1" w:themeShade="BF"/>
          <w:sz w:val="24"/>
          <w:szCs w:val="26"/>
        </w:rPr>
      </w:pPr>
      <w:r>
        <w:rPr>
          <w:sz w:val="24"/>
        </w:rPr>
        <w:br w:type="page"/>
      </w:r>
    </w:p>
    <w:p w:rsidR="00813E76" w:rsidRDefault="00813E76" w:rsidP="00813E76">
      <w:pPr>
        <w:pStyle w:val="Heading2"/>
        <w:ind w:left="343" w:right="393" w:hanging="358"/>
      </w:pPr>
      <w:r>
        <w:rPr>
          <w:sz w:val="24"/>
        </w:rPr>
        <w:t>5.</w:t>
      </w:r>
      <w:r>
        <w:rPr>
          <w:rFonts w:ascii="Arial" w:eastAsia="Arial" w:hAnsi="Arial" w:cs="Arial"/>
          <w:sz w:val="24"/>
        </w:rPr>
        <w:t xml:space="preserve"> </w:t>
      </w:r>
      <w:r>
        <w:t>Part 2 - Housing Type – what type of homes do you think are required in Marsh Gibbon (please tick all that apply)</w:t>
      </w:r>
      <w:r>
        <w:rPr>
          <w:sz w:val="24"/>
        </w:rPr>
        <w:t xml:space="preserve"> </w:t>
      </w:r>
    </w:p>
    <w:p w:rsidR="00813E76" w:rsidRDefault="00813E76" w:rsidP="00EA607D">
      <w:pPr>
        <w:spacing w:after="0" w:line="259" w:lineRule="auto"/>
      </w:pPr>
      <w:r>
        <w:rPr>
          <w:b/>
          <w:i/>
          <w:color w:val="0070C0"/>
          <w:sz w:val="28"/>
        </w:rPr>
        <w:t xml:space="preserve"> </w:t>
      </w:r>
      <w:r>
        <w:rPr>
          <w:noProof/>
        </w:rPr>
        <w:drawing>
          <wp:inline distT="0" distB="0" distL="0" distR="0" wp14:anchorId="6F94A4D4" wp14:editId="34845EEA">
            <wp:extent cx="5731129" cy="4298315"/>
            <wp:effectExtent l="0" t="0" r="0" b="0"/>
            <wp:docPr id="1399" name="Picture 1399"/>
            <wp:cNvGraphicFramePr/>
            <a:graphic xmlns:a="http://schemas.openxmlformats.org/drawingml/2006/main">
              <a:graphicData uri="http://schemas.openxmlformats.org/drawingml/2006/picture">
                <pic:pic xmlns:pic="http://schemas.openxmlformats.org/drawingml/2006/picture">
                  <pic:nvPicPr>
                    <pic:cNvPr id="1399" name="Picture 1399"/>
                    <pic:cNvPicPr/>
                  </pic:nvPicPr>
                  <pic:blipFill>
                    <a:blip r:embed="rId38"/>
                    <a:stretch>
                      <a:fillRect/>
                    </a:stretch>
                  </pic:blipFill>
                  <pic:spPr>
                    <a:xfrm>
                      <a:off x="0" y="0"/>
                      <a:ext cx="5731129" cy="4298315"/>
                    </a:xfrm>
                    <a:prstGeom prst="rect">
                      <a:avLst/>
                    </a:prstGeom>
                  </pic:spPr>
                </pic:pic>
              </a:graphicData>
            </a:graphic>
          </wp:inline>
        </w:drawing>
      </w:r>
      <w:r>
        <w:t xml:space="preserve"> </w:t>
      </w:r>
    </w:p>
    <w:p w:rsidR="00813E76" w:rsidRDefault="00813E76" w:rsidP="00EA607D">
      <w:pPr>
        <w:ind w:left="-5" w:right="906"/>
      </w:pPr>
      <w:r>
        <w:t xml:space="preserve">In total, 102 respondents answered this question.  Of these responses, 15 indicated SelfBuild Homes (see page 17) and 3 said ‘none’ or ‘no’ further building.  One additional person indicated a house and bungalow but the questionnaire allowed only one box to be checked so the second choice has been included in the ‘Other’ box.  </w:t>
      </w:r>
    </w:p>
    <w:p w:rsidR="00813E76" w:rsidRDefault="00813E76" w:rsidP="00EA607D">
      <w:pPr>
        <w:ind w:left="-5" w:right="906"/>
      </w:pPr>
      <w:r w:rsidRPr="00EA607D">
        <w:rPr>
          <w:b/>
          <w:sz w:val="28"/>
          <w:szCs w:val="28"/>
        </w:rPr>
        <w:t>Housing Types</w:t>
      </w:r>
      <w:r>
        <w:t xml:space="preserve"> - For the purposes of this survey the followi</w:t>
      </w:r>
      <w:r w:rsidR="00EA607D">
        <w:t>ng descriptions have been used:</w:t>
      </w:r>
    </w:p>
    <w:p w:rsidR="00813E76" w:rsidRDefault="00813E76" w:rsidP="00813E76">
      <w:pPr>
        <w:pStyle w:val="Heading3"/>
        <w:ind w:left="-5"/>
      </w:pPr>
      <w:r>
        <w:t xml:space="preserve">Owner Occupier </w:t>
      </w:r>
    </w:p>
    <w:p w:rsidR="00813E76" w:rsidRDefault="00813E76" w:rsidP="00EA607D">
      <w:pPr>
        <w:ind w:left="-5" w:right="906"/>
      </w:pPr>
      <w:r>
        <w:t>Owner-occupied (i.e. financed and built by private developers for owner occupiers or private landlords, whether persons or companies). This includes accommodation that is owned outright or is</w:t>
      </w:r>
      <w:r w:rsidR="00EA607D">
        <w:t xml:space="preserve"> being bought with a mortgage. </w:t>
      </w:r>
    </w:p>
    <w:p w:rsidR="00813E76" w:rsidRDefault="00813E76" w:rsidP="00813E76">
      <w:pPr>
        <w:pStyle w:val="Heading3"/>
        <w:ind w:left="-5"/>
      </w:pPr>
      <w:r>
        <w:t xml:space="preserve">Private Rent </w:t>
      </w:r>
    </w:p>
    <w:p w:rsidR="00813E76" w:rsidRDefault="00813E76" w:rsidP="00EA607D">
      <w:pPr>
        <w:ind w:left="-5" w:right="906"/>
      </w:pPr>
      <w:r>
        <w:t>Rented privately, defined as all non-owner occupied property other than that rented from local authorities and housing associations plus that rented from private or public bodies by virtue of employment. This includes property occupied rent-free by someone other than t</w:t>
      </w:r>
      <w:r w:rsidR="00EA607D">
        <w:t xml:space="preserve">he owner. </w:t>
      </w:r>
    </w:p>
    <w:p w:rsidR="00813E76" w:rsidRDefault="00813E76" w:rsidP="00813E76">
      <w:pPr>
        <w:pStyle w:val="Heading3"/>
        <w:ind w:left="-5"/>
      </w:pPr>
      <w:r>
        <w:t xml:space="preserve">Affordable Housing </w:t>
      </w:r>
    </w:p>
    <w:p w:rsidR="00813E76" w:rsidRDefault="00813E76" w:rsidP="00813E76">
      <w:pPr>
        <w:ind w:left="-5" w:right="906"/>
      </w:pPr>
      <w:r>
        <w:t xml:space="preserve">Affordable housing is social rented, affordable rented and intermediate housing. From April 2012 affordable housing is defined in Annex 2 of the National Planning Policy Framework 2012 (prior to this, the definitions in Planning Policy Statement 3 apply).  Social rented housing is owned by local authorities and private registered providers (as defined in section 80 of the Housing and Regeneration Act 2008), for which guideline target rents are determined through the national rent regime. </w:t>
      </w:r>
    </w:p>
    <w:p w:rsidR="00813E76" w:rsidRDefault="00813E76" w:rsidP="00813E76">
      <w:pPr>
        <w:spacing w:after="25" w:line="259" w:lineRule="auto"/>
      </w:pPr>
      <w:r>
        <w:t xml:space="preserve"> </w:t>
      </w:r>
    </w:p>
    <w:p w:rsidR="00813E76" w:rsidRDefault="00813E76" w:rsidP="00813E76">
      <w:pPr>
        <w:numPr>
          <w:ilvl w:val="0"/>
          <w:numId w:val="17"/>
        </w:numPr>
        <w:spacing w:after="5" w:line="250" w:lineRule="auto"/>
        <w:ind w:right="906" w:hanging="360"/>
      </w:pPr>
      <w:r>
        <w:t xml:space="preserve">Affordable rented housing is let by local authorities or private registered providers of social housing to households who are eligible for social rented housing. Affordable Rent is subject to rent controls that require a rent of no more than 80 per cent of the local market rent (including service charges, where applicable). </w:t>
      </w:r>
    </w:p>
    <w:p w:rsidR="00813E76" w:rsidRDefault="00813E76" w:rsidP="00813E76">
      <w:pPr>
        <w:spacing w:after="25" w:line="259" w:lineRule="auto"/>
      </w:pPr>
      <w:r>
        <w:t xml:space="preserve"> </w:t>
      </w:r>
    </w:p>
    <w:p w:rsidR="00813E76" w:rsidRDefault="00813E76" w:rsidP="00813E76">
      <w:pPr>
        <w:numPr>
          <w:ilvl w:val="0"/>
          <w:numId w:val="17"/>
        </w:numPr>
        <w:spacing w:after="29" w:line="250" w:lineRule="auto"/>
        <w:ind w:right="906" w:hanging="360"/>
      </w:pPr>
      <w:r>
        <w:t xml:space="preserve">Intermediate housing is homes for sale and rent provided at a cost above social rent, but below market levels subject to the criteria in the Affordable Housing definition above. These can include shared equity (shared ownership and equity loans), other low cost homes for sale and intermediate rent, but not affordable rented housing. Homes that do not meet the above definition of affordable housing, such as “low cost market” housing, may not be considered as affordable housing for planning purposes. </w:t>
      </w:r>
    </w:p>
    <w:p w:rsidR="00813E76" w:rsidRDefault="00813E76" w:rsidP="00813E76">
      <w:pPr>
        <w:spacing w:after="0" w:line="259" w:lineRule="auto"/>
      </w:pPr>
      <w:r>
        <w:rPr>
          <w:b/>
          <w:i/>
          <w:color w:val="0070C0"/>
          <w:sz w:val="28"/>
        </w:rPr>
        <w:t xml:space="preserve"> </w:t>
      </w:r>
    </w:p>
    <w:p w:rsidR="00813E76" w:rsidRDefault="00813E76" w:rsidP="00EA607D">
      <w:pPr>
        <w:pStyle w:val="Heading2"/>
        <w:ind w:left="-5" w:right="393"/>
      </w:pPr>
      <w:r>
        <w:t xml:space="preserve">6.  Part 3 - </w:t>
      </w:r>
      <w:r>
        <w:rPr>
          <w:i/>
        </w:rPr>
        <w:t>Housing Need</w:t>
      </w:r>
      <w:r>
        <w:rPr>
          <w:sz w:val="24"/>
        </w:rPr>
        <w:t xml:space="preserve"> </w:t>
      </w:r>
      <w:r>
        <w:rPr>
          <w:b/>
          <w:i/>
        </w:rPr>
        <w:t xml:space="preserve"> </w:t>
      </w:r>
    </w:p>
    <w:p w:rsidR="00813E76" w:rsidRDefault="00813E76" w:rsidP="00EA607D">
      <w:pPr>
        <w:ind w:left="-5" w:right="906"/>
      </w:pPr>
      <w:r>
        <w:t xml:space="preserve">This part of the survey helps to gain a clearer picture of future housing need in Marsh Gibbon and can form the evidence base for planning any new developments or refurbishment opportunities, as well as helping to inform future policy making over the next 20 years.   </w:t>
      </w:r>
    </w:p>
    <w:p w:rsidR="00813E76" w:rsidRDefault="00813E76" w:rsidP="00813E76">
      <w:pPr>
        <w:ind w:left="-5" w:right="906"/>
      </w:pPr>
      <w:r>
        <w:t xml:space="preserve">It was completed by anyone who considered they may have housing needs either now or in the future.  This included parishioners who were adequately housed at present but who might at some stage want to downsize, build their own home, rent affordable homes or move up into family homes etc.   </w:t>
      </w:r>
    </w:p>
    <w:p w:rsidR="00813E76" w:rsidRDefault="00813E76" w:rsidP="00813E76">
      <w:pPr>
        <w:spacing w:after="0" w:line="259" w:lineRule="auto"/>
      </w:pPr>
      <w:r>
        <w:t xml:space="preserve"> </w:t>
      </w:r>
    </w:p>
    <w:p w:rsidR="00813E76" w:rsidRDefault="00EA607D" w:rsidP="00813E76">
      <w:pPr>
        <w:ind w:left="-5" w:right="906"/>
      </w:pPr>
      <w:r>
        <w:t>The following charts</w:t>
      </w:r>
      <w:r w:rsidR="00813E76">
        <w:t xml:space="preserve"> illu</w:t>
      </w:r>
      <w:r>
        <w:t>strate the responses collected:</w:t>
      </w:r>
    </w:p>
    <w:p w:rsidR="00813E76" w:rsidRDefault="00813E76" w:rsidP="00813E76">
      <w:pPr>
        <w:spacing w:after="0" w:line="259" w:lineRule="auto"/>
      </w:pPr>
      <w:r>
        <w:rPr>
          <w:b/>
          <w:i/>
          <w:color w:val="0070C0"/>
        </w:rPr>
        <w:t xml:space="preserve"> </w:t>
      </w:r>
      <w:r>
        <w:rPr>
          <w:b/>
          <w:i/>
          <w:color w:val="0070C0"/>
        </w:rPr>
        <w:tab/>
        <w:t xml:space="preserve"> </w:t>
      </w:r>
    </w:p>
    <w:p w:rsidR="00813E76" w:rsidRDefault="00813E76" w:rsidP="00813E76">
      <w:pPr>
        <w:spacing w:after="0" w:line="259" w:lineRule="auto"/>
        <w:ind w:right="1687"/>
      </w:pPr>
      <w:r>
        <w:rPr>
          <w:b/>
          <w:i/>
          <w:color w:val="0070C0"/>
        </w:rPr>
        <w:t xml:space="preserve"> </w:t>
      </w:r>
    </w:p>
    <w:p w:rsidR="00813E76" w:rsidRDefault="00813E76" w:rsidP="00813E76">
      <w:pPr>
        <w:spacing w:after="0" w:line="259" w:lineRule="auto"/>
        <w:ind w:right="1623"/>
        <w:jc w:val="right"/>
      </w:pPr>
      <w:r>
        <w:rPr>
          <w:noProof/>
        </w:rPr>
        <w:drawing>
          <wp:inline distT="0" distB="0" distL="0" distR="0" wp14:anchorId="553A0143" wp14:editId="2D4F4168">
            <wp:extent cx="4743450" cy="3552825"/>
            <wp:effectExtent l="0" t="0" r="0" b="0"/>
            <wp:docPr id="1527" name="Picture 1527"/>
            <wp:cNvGraphicFramePr/>
            <a:graphic xmlns:a="http://schemas.openxmlformats.org/drawingml/2006/main">
              <a:graphicData uri="http://schemas.openxmlformats.org/drawingml/2006/picture">
                <pic:pic xmlns:pic="http://schemas.openxmlformats.org/drawingml/2006/picture">
                  <pic:nvPicPr>
                    <pic:cNvPr id="1527" name="Picture 1527"/>
                    <pic:cNvPicPr/>
                  </pic:nvPicPr>
                  <pic:blipFill>
                    <a:blip r:embed="rId39"/>
                    <a:stretch>
                      <a:fillRect/>
                    </a:stretch>
                  </pic:blipFill>
                  <pic:spPr>
                    <a:xfrm>
                      <a:off x="0" y="0"/>
                      <a:ext cx="4743450" cy="3552825"/>
                    </a:xfrm>
                    <a:prstGeom prst="rect">
                      <a:avLst/>
                    </a:prstGeom>
                  </pic:spPr>
                </pic:pic>
              </a:graphicData>
            </a:graphic>
          </wp:inline>
        </w:drawing>
      </w:r>
      <w:r>
        <w:rPr>
          <w:b/>
          <w:i/>
          <w:color w:val="0070C0"/>
          <w:sz w:val="28"/>
        </w:rPr>
        <w:t xml:space="preserve"> </w:t>
      </w:r>
    </w:p>
    <w:p w:rsidR="00813E76" w:rsidRDefault="00813E76" w:rsidP="00813E76">
      <w:pPr>
        <w:ind w:left="-5" w:right="906"/>
      </w:pPr>
      <w:r>
        <w:t>94.7% lived together as a household in the parish and 5.3% lived outside the parish but with connections to the community.</w:t>
      </w:r>
      <w:r>
        <w:rPr>
          <w:color w:val="0070C0"/>
        </w:rPr>
        <w:t xml:space="preserve"> </w:t>
      </w:r>
    </w:p>
    <w:p w:rsidR="00813E76" w:rsidRDefault="00813E76" w:rsidP="00813E76">
      <w:pPr>
        <w:spacing w:after="0" w:line="259" w:lineRule="auto"/>
      </w:pPr>
      <w:r>
        <w:rPr>
          <w:color w:val="0070C0"/>
        </w:rPr>
        <w:t xml:space="preserve"> </w:t>
      </w:r>
    </w:p>
    <w:p w:rsidR="00813E76" w:rsidRDefault="00813E76" w:rsidP="00813E76">
      <w:pPr>
        <w:spacing w:after="0" w:line="259" w:lineRule="auto"/>
        <w:ind w:right="758"/>
        <w:jc w:val="right"/>
      </w:pPr>
      <w:r>
        <w:rPr>
          <w:noProof/>
        </w:rPr>
        <w:drawing>
          <wp:inline distT="0" distB="0" distL="0" distR="0" wp14:anchorId="548CF2FE" wp14:editId="3E52EDAA">
            <wp:extent cx="5781675" cy="4343400"/>
            <wp:effectExtent l="0" t="0" r="0" b="0"/>
            <wp:docPr id="1529" name="Picture 1529"/>
            <wp:cNvGraphicFramePr/>
            <a:graphic xmlns:a="http://schemas.openxmlformats.org/drawingml/2006/main">
              <a:graphicData uri="http://schemas.openxmlformats.org/drawingml/2006/picture">
                <pic:pic xmlns:pic="http://schemas.openxmlformats.org/drawingml/2006/picture">
                  <pic:nvPicPr>
                    <pic:cNvPr id="1529" name="Picture 1529"/>
                    <pic:cNvPicPr/>
                  </pic:nvPicPr>
                  <pic:blipFill>
                    <a:blip r:embed="rId40"/>
                    <a:stretch>
                      <a:fillRect/>
                    </a:stretch>
                  </pic:blipFill>
                  <pic:spPr>
                    <a:xfrm>
                      <a:off x="0" y="0"/>
                      <a:ext cx="5781675" cy="4343400"/>
                    </a:xfrm>
                    <a:prstGeom prst="rect">
                      <a:avLst/>
                    </a:prstGeom>
                  </pic:spPr>
                </pic:pic>
              </a:graphicData>
            </a:graphic>
          </wp:inline>
        </w:drawing>
      </w:r>
      <w:r>
        <w:rPr>
          <w:color w:val="0070C0"/>
        </w:rPr>
        <w:t xml:space="preserve"> </w:t>
      </w:r>
    </w:p>
    <w:p w:rsidR="00813E76" w:rsidRDefault="00813E76" w:rsidP="00813E76">
      <w:pPr>
        <w:spacing w:after="0" w:line="259" w:lineRule="auto"/>
      </w:pPr>
      <w:r>
        <w:t xml:space="preserve"> </w:t>
      </w:r>
    </w:p>
    <w:p w:rsidR="00813E76" w:rsidRDefault="00813E76" w:rsidP="00813E76">
      <w:pPr>
        <w:spacing w:after="0" w:line="259" w:lineRule="auto"/>
        <w:ind w:right="1358"/>
        <w:jc w:val="right"/>
      </w:pPr>
      <w:r>
        <w:rPr>
          <w:noProof/>
        </w:rPr>
        <w:drawing>
          <wp:inline distT="0" distB="0" distL="0" distR="0" wp14:anchorId="0E74621C" wp14:editId="21E48D5D">
            <wp:extent cx="5400675" cy="4057650"/>
            <wp:effectExtent l="0" t="0" r="0" b="0"/>
            <wp:docPr id="1551" name="Picture 1551"/>
            <wp:cNvGraphicFramePr/>
            <a:graphic xmlns:a="http://schemas.openxmlformats.org/drawingml/2006/main">
              <a:graphicData uri="http://schemas.openxmlformats.org/drawingml/2006/picture">
                <pic:pic xmlns:pic="http://schemas.openxmlformats.org/drawingml/2006/picture">
                  <pic:nvPicPr>
                    <pic:cNvPr id="1551" name="Picture 1551"/>
                    <pic:cNvPicPr/>
                  </pic:nvPicPr>
                  <pic:blipFill>
                    <a:blip r:embed="rId41"/>
                    <a:stretch>
                      <a:fillRect/>
                    </a:stretch>
                  </pic:blipFill>
                  <pic:spPr>
                    <a:xfrm>
                      <a:off x="0" y="0"/>
                      <a:ext cx="5400675" cy="4057650"/>
                    </a:xfrm>
                    <a:prstGeom prst="rect">
                      <a:avLst/>
                    </a:prstGeom>
                  </pic:spPr>
                </pic:pic>
              </a:graphicData>
            </a:graphic>
          </wp:inline>
        </w:drawing>
      </w:r>
      <w:r>
        <w:rPr>
          <w:color w:val="0070C0"/>
        </w:rPr>
        <w:t xml:space="preserve"> </w:t>
      </w:r>
    </w:p>
    <w:p w:rsidR="00813E76" w:rsidRDefault="00813E76" w:rsidP="00813E76">
      <w:pPr>
        <w:spacing w:after="0" w:line="259" w:lineRule="auto"/>
      </w:pPr>
      <w:r>
        <w:rPr>
          <w:color w:val="0070C0"/>
        </w:rPr>
        <w:t xml:space="preserve"> </w:t>
      </w:r>
    </w:p>
    <w:p w:rsidR="00813E76" w:rsidRDefault="00813E76" w:rsidP="00813E76">
      <w:pPr>
        <w:spacing w:after="0" w:line="259" w:lineRule="auto"/>
      </w:pPr>
      <w:r>
        <w:rPr>
          <w:color w:val="0070C0"/>
        </w:rPr>
        <w:t xml:space="preserve"> </w:t>
      </w:r>
    </w:p>
    <w:p w:rsidR="00813E76" w:rsidRDefault="00813E76" w:rsidP="00813E76">
      <w:pPr>
        <w:spacing w:after="0" w:line="259" w:lineRule="auto"/>
      </w:pPr>
      <w:r>
        <w:rPr>
          <w:color w:val="0070C0"/>
        </w:rPr>
        <w:t xml:space="preserve"> </w:t>
      </w:r>
    </w:p>
    <w:p w:rsidR="00813E76" w:rsidRDefault="00813E76" w:rsidP="00813E76">
      <w:pPr>
        <w:spacing w:after="0" w:line="259" w:lineRule="auto"/>
      </w:pPr>
      <w:r>
        <w:rPr>
          <w:color w:val="0070C0"/>
        </w:rPr>
        <w:t xml:space="preserve"> </w:t>
      </w:r>
    </w:p>
    <w:p w:rsidR="00813E76" w:rsidRDefault="00813E76" w:rsidP="00813E76">
      <w:pPr>
        <w:spacing w:after="0" w:line="259" w:lineRule="auto"/>
        <w:ind w:right="1759"/>
        <w:jc w:val="right"/>
      </w:pPr>
      <w:r>
        <w:rPr>
          <w:noProof/>
        </w:rPr>
        <w:drawing>
          <wp:inline distT="0" distB="0" distL="0" distR="0" wp14:anchorId="580FDD4F" wp14:editId="73AA0633">
            <wp:extent cx="4581144" cy="3431540"/>
            <wp:effectExtent l="0" t="0" r="0" b="0"/>
            <wp:docPr id="1553" name="Picture 1553"/>
            <wp:cNvGraphicFramePr/>
            <a:graphic xmlns:a="http://schemas.openxmlformats.org/drawingml/2006/main">
              <a:graphicData uri="http://schemas.openxmlformats.org/drawingml/2006/picture">
                <pic:pic xmlns:pic="http://schemas.openxmlformats.org/drawingml/2006/picture">
                  <pic:nvPicPr>
                    <pic:cNvPr id="1553" name="Picture 1553"/>
                    <pic:cNvPicPr/>
                  </pic:nvPicPr>
                  <pic:blipFill>
                    <a:blip r:embed="rId42"/>
                    <a:stretch>
                      <a:fillRect/>
                    </a:stretch>
                  </pic:blipFill>
                  <pic:spPr>
                    <a:xfrm>
                      <a:off x="0" y="0"/>
                      <a:ext cx="4581144" cy="3431540"/>
                    </a:xfrm>
                    <a:prstGeom prst="rect">
                      <a:avLst/>
                    </a:prstGeom>
                  </pic:spPr>
                </pic:pic>
              </a:graphicData>
            </a:graphic>
          </wp:inline>
        </w:drawing>
      </w:r>
      <w:r>
        <w:rPr>
          <w:color w:val="0070C0"/>
        </w:rPr>
        <w:t xml:space="preserve"> </w:t>
      </w:r>
    </w:p>
    <w:p w:rsidR="00813E76" w:rsidRDefault="00813E76" w:rsidP="00813E76">
      <w:pPr>
        <w:spacing w:after="0" w:line="259" w:lineRule="auto"/>
      </w:pPr>
      <w:r>
        <w:rPr>
          <w:color w:val="0070C0"/>
        </w:rPr>
        <w:t xml:space="preserve"> </w:t>
      </w:r>
      <w:r>
        <w:rPr>
          <w:color w:val="0070C0"/>
        </w:rPr>
        <w:tab/>
        <w:t xml:space="preserve"> </w:t>
      </w:r>
    </w:p>
    <w:p w:rsidR="00813E76" w:rsidRDefault="00813E76" w:rsidP="00813E76">
      <w:pPr>
        <w:spacing w:after="0" w:line="259" w:lineRule="auto"/>
      </w:pPr>
      <w:r>
        <w:rPr>
          <w:b/>
        </w:rPr>
        <w:t xml:space="preserve"> </w:t>
      </w:r>
    </w:p>
    <w:p w:rsidR="00813E76" w:rsidRDefault="00813E76" w:rsidP="00813E76">
      <w:pPr>
        <w:spacing w:after="0" w:line="259" w:lineRule="auto"/>
        <w:ind w:right="921"/>
      </w:pPr>
      <w:r>
        <w:t xml:space="preserve"> </w:t>
      </w:r>
    </w:p>
    <w:p w:rsidR="00813E76" w:rsidRDefault="00813E76" w:rsidP="00813E76">
      <w:pPr>
        <w:spacing w:after="0" w:line="259" w:lineRule="auto"/>
        <w:ind w:right="864"/>
        <w:jc w:val="right"/>
      </w:pPr>
      <w:r>
        <w:rPr>
          <w:noProof/>
        </w:rPr>
        <w:drawing>
          <wp:inline distT="0" distB="0" distL="0" distR="0" wp14:anchorId="5CBCBEF2" wp14:editId="4FF643D2">
            <wp:extent cx="5495290" cy="4128135"/>
            <wp:effectExtent l="0" t="0" r="0" b="0"/>
            <wp:docPr id="1569" name="Picture 1569"/>
            <wp:cNvGraphicFramePr/>
            <a:graphic xmlns:a="http://schemas.openxmlformats.org/drawingml/2006/main">
              <a:graphicData uri="http://schemas.openxmlformats.org/drawingml/2006/picture">
                <pic:pic xmlns:pic="http://schemas.openxmlformats.org/drawingml/2006/picture">
                  <pic:nvPicPr>
                    <pic:cNvPr id="1569" name="Picture 1569"/>
                    <pic:cNvPicPr/>
                  </pic:nvPicPr>
                  <pic:blipFill>
                    <a:blip r:embed="rId43"/>
                    <a:stretch>
                      <a:fillRect/>
                    </a:stretch>
                  </pic:blipFill>
                  <pic:spPr>
                    <a:xfrm>
                      <a:off x="0" y="0"/>
                      <a:ext cx="5495290" cy="4128135"/>
                    </a:xfrm>
                    <a:prstGeom prst="rect">
                      <a:avLst/>
                    </a:prstGeom>
                  </pic:spPr>
                </pic:pic>
              </a:graphicData>
            </a:graphic>
          </wp:inline>
        </w:drawing>
      </w:r>
      <w:r>
        <w:rPr>
          <w:color w:val="0070C0"/>
        </w:rPr>
        <w:t xml:space="preserve"> </w:t>
      </w:r>
    </w:p>
    <w:p w:rsidR="00813E76" w:rsidRDefault="00813E76" w:rsidP="00813E76">
      <w:pPr>
        <w:spacing w:after="0" w:line="259" w:lineRule="auto"/>
        <w:ind w:right="1310"/>
      </w:pPr>
      <w:r>
        <w:rPr>
          <w:b/>
        </w:rPr>
        <w:t xml:space="preserve"> </w:t>
      </w:r>
    </w:p>
    <w:p w:rsidR="00813E76" w:rsidRDefault="00813E76" w:rsidP="00813E76">
      <w:pPr>
        <w:spacing w:after="0" w:line="259" w:lineRule="auto"/>
        <w:ind w:right="1255"/>
        <w:jc w:val="right"/>
      </w:pPr>
      <w:r>
        <w:rPr>
          <w:noProof/>
        </w:rPr>
        <w:drawing>
          <wp:inline distT="0" distB="0" distL="0" distR="0" wp14:anchorId="3594BD6F" wp14:editId="2634259D">
            <wp:extent cx="5248148" cy="3942715"/>
            <wp:effectExtent l="0" t="0" r="0" b="0"/>
            <wp:docPr id="1571" name="Picture 1571"/>
            <wp:cNvGraphicFramePr/>
            <a:graphic xmlns:a="http://schemas.openxmlformats.org/drawingml/2006/main">
              <a:graphicData uri="http://schemas.openxmlformats.org/drawingml/2006/picture">
                <pic:pic xmlns:pic="http://schemas.openxmlformats.org/drawingml/2006/picture">
                  <pic:nvPicPr>
                    <pic:cNvPr id="1571" name="Picture 1571"/>
                    <pic:cNvPicPr/>
                  </pic:nvPicPr>
                  <pic:blipFill>
                    <a:blip r:embed="rId40"/>
                    <a:stretch>
                      <a:fillRect/>
                    </a:stretch>
                  </pic:blipFill>
                  <pic:spPr>
                    <a:xfrm>
                      <a:off x="0" y="0"/>
                      <a:ext cx="5248148" cy="3942715"/>
                    </a:xfrm>
                    <a:prstGeom prst="rect">
                      <a:avLst/>
                    </a:prstGeom>
                  </pic:spPr>
                </pic:pic>
              </a:graphicData>
            </a:graphic>
          </wp:inline>
        </w:drawing>
      </w:r>
      <w:r>
        <w:rPr>
          <w:color w:val="0070C0"/>
        </w:rPr>
        <w:t xml:space="preserve"> </w:t>
      </w:r>
    </w:p>
    <w:p w:rsidR="00813E76" w:rsidRDefault="00813E76" w:rsidP="00813E76">
      <w:pPr>
        <w:spacing w:after="0" w:line="259" w:lineRule="auto"/>
        <w:ind w:left="360"/>
      </w:pPr>
      <w:r>
        <w:t xml:space="preserve"> </w:t>
      </w:r>
    </w:p>
    <w:p w:rsidR="00813E76" w:rsidRDefault="00813E76" w:rsidP="00813E76">
      <w:pPr>
        <w:spacing w:after="0" w:line="259" w:lineRule="auto"/>
        <w:ind w:right="854"/>
        <w:jc w:val="right"/>
      </w:pPr>
      <w:r>
        <w:rPr>
          <w:noProof/>
        </w:rPr>
        <mc:AlternateContent>
          <mc:Choice Requires="wpg">
            <w:drawing>
              <wp:inline distT="0" distB="0" distL="0" distR="0" wp14:anchorId="3993CD28" wp14:editId="76323831">
                <wp:extent cx="5731129" cy="8458771"/>
                <wp:effectExtent l="0" t="0" r="0" b="0"/>
                <wp:docPr id="14356" name="Group 14356"/>
                <wp:cNvGraphicFramePr/>
                <a:graphic xmlns:a="http://schemas.openxmlformats.org/drawingml/2006/main">
                  <a:graphicData uri="http://schemas.microsoft.com/office/word/2010/wordprocessingGroup">
                    <wpg:wgp>
                      <wpg:cNvGrpSpPr/>
                      <wpg:grpSpPr>
                        <a:xfrm>
                          <a:off x="0" y="0"/>
                          <a:ext cx="5731129" cy="8458771"/>
                          <a:chOff x="0" y="0"/>
                          <a:chExt cx="5731129" cy="8458771"/>
                        </a:xfrm>
                      </wpg:grpSpPr>
                      <wps:wsp>
                        <wps:cNvPr id="1582" name="Rectangle 1582"/>
                        <wps:cNvSpPr/>
                        <wps:spPr>
                          <a:xfrm>
                            <a:off x="5353558" y="3902528"/>
                            <a:ext cx="42058" cy="186236"/>
                          </a:xfrm>
                          <a:prstGeom prst="rect">
                            <a:avLst/>
                          </a:prstGeom>
                          <a:ln>
                            <a:noFill/>
                          </a:ln>
                        </wps:spPr>
                        <wps:txbx>
                          <w:txbxContent>
                            <w:p w:rsidR="00780659" w:rsidRDefault="00780659" w:rsidP="00813E76">
                              <w:pPr>
                                <w:spacing w:after="160" w:line="259" w:lineRule="auto"/>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583" name="Rectangle 1583"/>
                        <wps:cNvSpPr/>
                        <wps:spPr>
                          <a:xfrm>
                            <a:off x="305" y="4016828"/>
                            <a:ext cx="42059" cy="186236"/>
                          </a:xfrm>
                          <a:prstGeom prst="rect">
                            <a:avLst/>
                          </a:prstGeom>
                          <a:ln>
                            <a:noFill/>
                          </a:ln>
                        </wps:spPr>
                        <wps:txbx>
                          <w:txbxContent>
                            <w:p w:rsidR="00780659" w:rsidRDefault="00780659" w:rsidP="00813E76">
                              <w:pPr>
                                <w:spacing w:after="160" w:line="259" w:lineRule="auto"/>
                              </w:pPr>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586" name="Picture 1586"/>
                          <pic:cNvPicPr/>
                        </pic:nvPicPr>
                        <pic:blipFill>
                          <a:blip r:embed="rId44"/>
                          <a:stretch>
                            <a:fillRect/>
                          </a:stretch>
                        </pic:blipFill>
                        <pic:spPr>
                          <a:xfrm>
                            <a:off x="0" y="0"/>
                            <a:ext cx="5352669" cy="4014470"/>
                          </a:xfrm>
                          <a:prstGeom prst="rect">
                            <a:avLst/>
                          </a:prstGeom>
                        </pic:spPr>
                      </pic:pic>
                      <pic:pic xmlns:pic="http://schemas.openxmlformats.org/drawingml/2006/picture">
                        <pic:nvPicPr>
                          <pic:cNvPr id="1588" name="Picture 1588"/>
                          <pic:cNvPicPr/>
                        </pic:nvPicPr>
                        <pic:blipFill>
                          <a:blip r:embed="rId45"/>
                          <a:stretch>
                            <a:fillRect/>
                          </a:stretch>
                        </pic:blipFill>
                        <pic:spPr>
                          <a:xfrm>
                            <a:off x="0" y="4160456"/>
                            <a:ext cx="5731129" cy="4298315"/>
                          </a:xfrm>
                          <a:prstGeom prst="rect">
                            <a:avLst/>
                          </a:prstGeom>
                        </pic:spPr>
                      </pic:pic>
                    </wpg:wgp>
                  </a:graphicData>
                </a:graphic>
              </wp:inline>
            </w:drawing>
          </mc:Choice>
          <mc:Fallback xmlns:w15="http://schemas.microsoft.com/office/word/2012/wordml">
            <w:pict>
              <v:group w14:anchorId="3993CD28" id="Group 14356" o:spid="_x0000_s1026" style="width:451.25pt;height:666.05pt;mso-position-horizontal-relative:char;mso-position-vertical-relative:line" coordsize="57311,8458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mo/FLQMAALMKAAAOAAAAZHJzL2Uyb0RvYy54bWzUVulu1DAQ/o/EO0T+&#10;3+be3UbdrRClVSVEVxQewOs4iUUSW7b34umZcY5eiwqlKqCq2YntzHzzzeXTs11TexuujZDtnITH&#10;AfF4y2Qu2nJOvn65OJoRz1ja5rSWLZ+TPTfkbPH2zelWZTySlaxzrj1Q0ppsq+akslZlvm9YxRtq&#10;jqXiLWwWUjfUwqsu/VzTLWhvaj8Kgom/lTpXWjJuDKyed5tk4fQXBWf2uigMt149J4DNuqd2zxU+&#10;/cUpzUpNVSVYD4M+A0VDRQtGR1Xn1FJvrcUjVY1gWhpZ2GMmG18WhWDc+QDehMEDby61XCvnS5lt&#10;SzXSBNQ+4OnZatmnzVJ7IofYJXE6IV5LGwiTs+x1S0DRVpUZnLzU6kYtdb9Qdm/o9a7QDf6CP97O&#10;kbsfyeU76zFYTKdxGEYnxGOwN0vS2XQadvSzCmL06DtWfXjiS38w7CO+Ec5WQSqZW7bMn7F1U1HF&#10;XRAMcjCwlc6igazPkGW0LWvuhbjq6HFnR7JMZoC3A0ylMfylUCPASXwSRGk06zgZWEuiALeRs3A2&#10;ieIJbo+O00xpYy+5bDwU5kQDFJeHdPPR2O7ocATN1y0+W3kh6rrbxRXgb0CIkt2tdr0TK5nvweNK&#10;6u/XUOVFLbdzInuJYOGDUdwlXn3VAtNYY4OgB2E1CNrW76WrxA7Gu7WVhXA40XBnrccDIcTEe51Y&#10;xgdjGf9WLOMgdXFMgnAyOxTHPvdfNY5daQ9+/O1wKsEy+O8bGUiPSvPphg9f2bXmpFfS/JKOhupv&#10;a3UEPVdRK1aiFnbv5gcUC4JqN0vBsELx5V6Vjy0RDqBdrHFXhMNJ/A5LCd/vqVnVQmGdYaqj3AOG&#10;4fOgeR/wuRsM55KtG97abtJpXgN22ZpKKEM8nfFmxaFx66u8b6TGam5ZhQYLMIx9qSvyccOhvAWG&#10;mH/SmaCQD/TwOI0mkz6PIc+TZOpG6HMbkoPTAXAi4OlCAML/lCTQobu5ubxNEtfIkWBMp38hSdxk&#10;otmYCy+WJEk4CRK4O0Cu0WwYXPfGfRKdzOIwxRMvmipu8MPNyKntb3F49br7DvLdu+biBwAAAP//&#10;AwBQSwMEFAAGAAgAAAAhAHvAOJLDAAAApQEAABkAAABkcnMvX3JlbHMvZTJvRG9jLnhtbC5yZWxz&#10;vJDLCsIwEEX3gv8QZm/TdiEipm5EcCv6AUMyTaPNgySK/r0BERQEdy5nhnvuYVbrmx3ZlWIy3glo&#10;qhoYOemVcVrA8bCdLYCljE7h6B0JuFOCdTedrPY0Yi6hNJiQWKG4JGDIOSw5T3Igi6nygVy59D5a&#10;zGWMmgeUZ9TE27qe8/jOgO6DyXZKQNypFtjhHkrzb7bveyNp4+XFkstfKrixpbsAMWrKAiwpg89l&#10;W52CBv7dofmPQ/Ny4B/P7R4AAAD//wMAUEsDBBQABgAIAAAAIQCa3IoX3QAAAAYBAAAPAAAAZHJz&#10;L2Rvd25yZXYueG1sTI9PS8NAEMXvgt9hGcGb3fyhojGbUop6KoKtIN6myTQJzc6G7DZJv72jF708&#10;GN7jvd/kq9l2aqTBt44NxIsIFHHpqpZrAx/7l7sHUD4gV9g5JgMX8rAqrq9yzCo38TuNu1ArKWGf&#10;oYEmhD7T2pcNWfQL1xOLd3SDxSDnUOtqwEnKbaeTKLrXFluWhQZ72jRUnnZna+B1wmmdxs/j9nTc&#10;XL72y7fPbUzG3N7M6ydQgebwF4YffEGHQpgO7syVV50BeST8qniPUbIEdZBQmiYx6CLX//GLbwAA&#10;AP//AwBQSwMECgAAAAAAAAAhADhaFGoFqwAABasAABQAAABkcnMvbWVkaWEvaW1hZ2UxLmpwZ//Y&#10;/+AAEEpGSUYAAQEBAAAAAAAA/9sAQwADAgIDAgIDAwMDBAMDBAUIBQUEBAUKBwcGCAwKDAwLCgsL&#10;DQ4SEA0OEQ4LCxAWEBETFBUVFQwPFxgWFBgSFBUU/9sAQwEDBAQFBAUJBQUJFA0LDRQUFBQUFBQU&#10;FBQUFBQUFBQUFBQUFBQUFBQUFBQUFBQUFBQUFBQUFBQUFBQUFBQUFBQU/8AAEQgCWAM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uP+L3xP034L/DPxD441izvr/S9Dtjd3NvpkaPcNGCASiu6KcA55YcA12Fc78RvB9v&#10;8Qvh/wCJfC91xba1ptzp8h9FliZCf/HqyrOUacnDezsaU1Fzip7X1PJ/ih+2l8PfhK3wr/tldUnX&#10;4jvENJazhicQJJ5OJbjdIpVB56ZKhz1wDiofjN+2t4G+B/iPxdous6Zr+pXPhbQrfX9Sk0q2geNI&#10;Z7qO2jiUvMhMpaRWxgLtBO7OAfz3+A/w81r9rX4V+O7bWNPkhu/hh4AXwhpAZQw/tSK5e5EqMPm3&#10;hbaBOOzkcjrY1DxXc/HT9jX9qX42ahDJHdeIZ9C0eJZuCi2ZsxIFGSAhklJGDWlSSXM4dLy/7dcn&#10;GFvwk/J/cqMW506c95NRf+JWc/wbivNH67aXqEer6XZ30KssN1Ck6LIAGCsoYA4PXBq1X56eHfhr&#10;oH7OP7ZPwWuvCkusQHxZ4P1K48TTXWp3F9NqzwWyyLJL5rtltwBAXABAwBXy78MvEmkax+0J8C/i&#10;F4XuNL07V/E3i7ytRluvGU+r+LbtHndZG1CONYra3geNlRY1iDkAZZgTW3LzVo049W16PncF6q6e&#10;ujt03ty+0caMqj3ST9fdUn6Wv6eZ+vXgn4teHfiF4o8Y6Dok81zeeE71NO1NnhaONLhk3+WpbBbA&#10;IyQMc8E84NO+LXh3Vvitq/w7tJ5pvEukadDqd9H5LLFDFK22MbzgMzYJwucAckHivjn9h34b/Czw&#10;N+1n8f7bTIrLT/Gem61JZ6XZPqUrXI010jkm2QvIfMXzQCXKsVyBkAgHhfiB+zP8H/iR+3Z8ZPCP&#10;iG30+x17XfC8N7oP23UZEd9VuI5BLNCjSYkcDD7MELt3KoxkcaqPloytfnjd+vI5WX3ff7uvxHTZ&#10;fvFe3LK3y51G7/rbXyP0zor87v2UfGur/tV/FT4bp4isbqJPgr4dmt9a+1ZUv4idzaLuXHzFYbd5&#10;M84aQjg18oeBdM+Fmm/sk2PjPQ/FMq/tJaT4mFvoFjBrUovoS1+NtvDZiTHkvHI7lwnLu4LckV1c&#10;v7zkvp0fdOXKnbz+Jf3bPqTFNwcno1Za7J8rk7vsrWbtvfSyufuBRX48ftbReIfHv7TXxUbxp4o8&#10;BeF5fC9nYzeH5PHWs6tY3OnRNbhzcaRFZPtml80bmBSVi6JhTyK/Q688Q+PNJ/Yim1uyv/7b+Idv&#10;4HN1DqNtBLuurwWe5Zljmjjk3McPteNWycFc8Vi5WoSrPp/wfx01XfvZlRjzVY0l1/4H+f8AV0e8&#10;141oH7UWgeKvj9rXwo0fwz4s1HUNFITU/EMOmD+xrKUw+asUtwXyrkcAbOT0J5Nfn/8ADOH4aeE/&#10;+GcfF/wZ8X3GufHLxVrdnB4xjj1qW8vtQtpkaTUhf2zSMI1R13AlV+6HyxUPXvn7FPwG8C+DP2sP&#10;2idU0bQ/sd9oGrW+nabL9rnfyLe5txNOmGcht0gDZYEjGAQOK6PZtVHF7RUr+q5Vp3Xvrts+2uEq&#10;i5IuO8uW3o+Z69n7vnv931H4U+O2g+MPjR44+GVlaalFr3hG3s7m/uJ4oxayLcx74xEwcsSB13Ku&#10;D0zXo1fnL4o+BPhL46/toftR2XjK3v8AUNN07w9pF1DYW+pXFrA04sgUlkWJ18xkKfKHyo3Nwc8e&#10;dWfixPHnwI/ZA8O/FzxNfWfwe14alB4kvJ717aC7mtmYWFtd3KsCkQ2jqQPl3ZBQMuFK9SnF9Xb0&#10;1c//AJG1tbtrqzetanUa6Wv56Rg36/Fvpb0Vz9X6K/JTxstlZfs1ftdeD/hrf3GvfBLQbjR28NyQ&#10;3T31rbTPPDLfQ207MxeJW+c4Ygbi2fmJPtcnxZ8GfEj9t79nCPwn4p0zxG2meEdU+2vo1yt2LZnt&#10;flRjHuAk/dt8n3hgZAyM1G0np2T87OEp69trb21vcmd4Q5t9WvucF/7d8mmvT9AKK/G79n+48O/C&#10;f4/fD7xL/wAJFpXj/VvEPiuXTv8AhJ/B3ii8tvEE4muJEYa5pF/GzvGxKnESRbfK3NI5KM3O+Pf+&#10;Et8UfF74keMdZ8e+AvCPxG0XxnLp+mXuv6tra+J7CNZlW3hsbK0EsctsyttGIJOJJNxAOQ4rmlBd&#10;7/hy7Ld/Eu3l0KmuVzSe23n8W/b4X3P1t8KfHbQfGHxo8cfDKytNSi17wjb2dzf3E8UYtZFuY98Y&#10;iYOWJA67lXB6Zr0avze1r4E+GPjt+2F+03Z+PLe81C20/wANaNdCws9SuLW2a6FipWV1jZPMKMh2&#10;B8gbmyuTxwNn4sTx58CP2QPDvxc8TX1n8HteGpQeJLye9e2gu5rZmFhbXdyrApENo6kD5d2QUDLN&#10;O84R7u3pq5//ACNktbtrqyajUZ+Vr+ekYSf/AKV309Fc/SL46fGXRf2ffhXrvj/xFa397o+jrE08&#10;GmRpJcMJJUiXYruin5pATlhwD9K6hvEdsvhY68Ul+xiy+3bMDzNmzfjGcbse+M96/KXx7Ppmk/sz&#10;/tc+Efh3qkmsfBDQ7rRV8NTLeNe2lvcSXEEl5BbTszF4w5DYDEZbdnLknp/Gmn/Dbxd+0B8WZfjz&#10;4pfw9L4Z8JaTN4CaXWptOe3jexLyzWSq6+dMJlX5Bu3NkbWxgRJvkm49k1fezi3t1e2l9ru9jeMP&#10;hv3af3wS16L3nfTR6Wufod8EfjBo3x8+FuhePfD9tfWej6xG8lvDqUaJcKFkaM71R3UcoejHjFd1&#10;Xy7/AME6b5NN/YV+Hd5KHaO3sLuVhGu5iFuZycDueK/PX4Y+JNI1j9oT4FfEPwvc6Xp2r+JfF3l6&#10;jNdeMp9X8W3avO6yNqEUaxW1vA8bKixrEGIAyzAmuucF9beHjte3pd2X9Xv2T1twQqP6r7eW9r+t&#10;ld/15n7WUV+XXgf4S2N/cfte/FfS9PvL/wCJnhDxXr//AAjFxFdTAafKYX8yWKFWCNKVbqwY/u0w&#10;ARzy37Bej6jovx++GOq6H48+HTT+I9NuLnxBpPhfV9b1DVdXT7OXaTVEmWWCC4jlYP8AM0ALs4Xd&#10;kCsKP71qO14p/wDgSbX5avp6HVWXsubrZyX/AIC7P89O/kfrdRXyJ+2tqUPwI+JXwp/aC+zynT9A&#10;u5fD3iWS2j3O2mXakIz4GSscwVgP7z8da+d/HVjrnh39kTwx4u8UXmo+F9N+MHxBh1j4g6hYSN51&#10;rot48nlwGQcpF5KwKcD+IqQdxUqF5rTuo+km0or0afNfpZrsKVoPXtf5JNv5pq1vNO61S/UOivzJ&#10;0PS/CHg/xx8efAvwA1L+2/hFN8LL7UNSstJ1OTVdPtdZaOSOPyZmkk/eyRLyoYk7cH7gC4mm/Ffw&#10;b4m+G37C/hXR/FGlar4k07xDpr32l2V2k1xZhI9jCZFJMR3OAA+CecZwcXBKcoxj1cV5+9KUW7eX&#10;LfzXYmp+7i5PopP/AMBjGX481vJrqfXXxH/b9+H3w58ea94aPh/xp4mg8NtGniPxB4c0NrzS9DL5&#10;yLqYOCuxRubarcAgZYFR9DaP4i0zxB4fstc02+gvdHvbZLy3voXBilhdQ6yBum0qQc+lfLv7UPgW&#10;917xL4S+DngeTw/8PPD3xJu9Qu/GOqac9ha6pexJEGlWC3d1knkmGVeZI5CgwW+XIPpXxq8KxfDP&#10;9j3xt4c8HwTW0GieDLyx02KORmlRI7RkTDcsWwOvXPNYyk6eHlUe6287J83or6Lrvfo3vGCnXjTT&#10;0f4JvT52u302O0+D/wAWNI+Nvge38XaBbX0OiXdxcQ2c19GiG6jilaLz4wrt+6coShbBK4JUZqv8&#10;dPjLov7Pvwr13x/4itb+90fR1iaeDTI0kuGEkqRLsV3RT80gJyw4B+lfnN8TtL8CXHgL9gyw8Y6u&#10;dF8DXWk3EWqXi3rWabJLK1Ekck6spjjd2MbtuHyu2SBzXO+NY9C0D9nP9sPwt8NdRbVfgvpN3oZ0&#10;CWK9e8tIbqSeBruK3mZ23oG2kkE54OTnJ0rJ0/aKP2W1/wCAyite176f8MKhFVJUeb7fK3/282rL&#10;va33a9GfrdpeoR6vpdnfQqyw3UKTosgAYKyhgDg9cGrVfjJ+0bb6345+Onj3/hK/FfgPw0nhXR9M&#10;l8NzeO9Z1axudPgNori50iKybE0pkG5gUkYuiYTqK7n9qfxFYfET/hBfCHjy90TXPE+lfDa21ltW&#10;8ceKbvRvD73LkbriGzSCG7ub2REYKrMgG7DRZUiiq1FOUe/4Wk/vSi7rvpfRmNJOVoyfRff7q+68&#10;t+2ttj9YqK/InxNp4+Kf7Hv7Ldp4j8eeG7Vtup/8Sb4j32pWeiaqsRkSMy3tqVEckCKFjWSRMhyF&#10;OMo0Hib4lajrf7Dvhjw34UN54d8I2/xEPhnW/wDhKPEbalpcdnt3pbtqNkkTNpxZwpKZIUYDkbSa&#10;qRcJTgt4u3/kyjf730v5ihJShCf8yu/LSTt56R30P19rzrVvjt4d0/xl4t8J2ltqmt+JfDOhjXr7&#10;TNLs2lmeJgxjihBIEk0m07UU9cAkE18tf8EzdJ1HwvqHxP0C18X+C9f8I2M9mbTSfAd9ql/pWlXD&#10;o7SrBcXqEOJAVdhHPLhs5CZwfJPjX8N/hZ4f/a6/aLudSistP8St8PrrV9DW61OWOSfUJ7K5W6aJ&#10;GkxKxjJPl4IAyQoxkY1peycezTfnfkckvw366dHdbUYqo2nunFeWskv117a9tf0p8D+Kf+E28IaR&#10;r/8AZGq6B/aNslz/AGXrlt9mvbXcM+XNFk7HHdcnFcr8QvjtoPw1+JXw78EanaalPqvjm4urbTZr&#10;SKNoImgjWRzMWdWUEMMbVbnrivzg8J6f4F8f6h+z54N+O2sRaX8I4/hVDqel2+p6xJpmn3Griby2&#10;dpVdAZVhY4BfgEf3iG2Pjw15qlv+yTZ/s++MdQ8W3f2nXrDw34i8Xh1lAEccZdmeGIssK7wjeWRi&#10;Nfv4wdprlmrarmtZdlKUfk7rTye5nSXOvef2b38+TmXqu/ptbU/U2ivmb/gnn/wi3/DOdiuhWtxa&#10;eIor64h8XrqMxmv21xWxdtcyHl3LYIJ/gKV8XePF+GnjJv2kvGPxh8Y3GlfHbwprt9B4PguNalsb&#10;vTYIBv03+z4FkUSBn5JAbGd/ylt7TUtTk1e6S5tOq0+Hve91tda6Dpp1Ens27a9Hrv2tbXez0P1q&#10;rzn43fHbQfgLpXhvUPEFpqV5Dr2u2vh62XTYo3ZLi43bGfe6YjGw5IyemAa+HJvhqP2iv2tvg7o3&#10;xdtdQmuNQ+DkN3rumw3c1gbqf7QxeOfyWVtu9t5QEDci5HGK81szPY/ss+C/Dpu7m60vw5+0DDo+&#10;mR3UpkMFrHJJsjBPYFmP/AjVcr9ooPv+CqKm/wA7onmXK5L+W/zdJ1F+Vn/wdP1zor8vvElnqXh3&#10;xp4w/Y50+yuYdP8AGHja21jT5IgY47fw3cf6XfLGQMBUa3eMLxnzGA6GvrP9vPXfEfw3/Y98Z3fg&#10;Sa60e8sba2txc6WD59lZGaOOd4sEFSsJf5gcqMkEYyM7/u1U72/FK9+yTdm+6ltY0Ub1fZev3Xdv&#10;m0r281a99Po6ivzg+DGj/Cz4X/tUfCLSv2avEI1jRvEWi30nji10/V5NRhkgigVra5ulZ2EE/muR&#10;jCFS5UKu4g/Pnhr4Q6FoP7CPhv402M2q2/xG0jxmsem6qupz7bKI6kY2iih3+WikkucLuLMSTg4r&#10;WMeacYdHb8Z8m3a+vTTz0M2/3Uqi6f8AyMpa9n7u2u6ex+0VYXjvxhZ/D3wT4g8U6jFPNp+iafca&#10;lcR2qq0rxwxtIwQMQCxCnAJAz3Ffk1+1/Drnjv8Aai+LJ8WeK/AfhtfC1tZzeG5vHes6tY3OnwNA&#10;HFzpEVk22aUyDcwKSMXRMJ1Fffnie41m8/YF1yfxFqSazrknw6uXvNSjSVBdSHTmJl2zRxyKX+8Q&#10;6IwJOVB4rmlJ/VpV1ul+advnpqu+mtmdFKMZYmFF7Nr9L/no/n2PXPhX8RtN+L3w58OeNNHgurbS&#10;9dso7+2hvkVJ0jcZAcKzKG+jEe9dVX4/fCjT/hl4Y0H9lnxR8KfFkt78cNU1zTtM8Q21vrUlxdSW&#10;BUrdW9xbNIVhhjVFRBtUFFBGcAjX8eL8NPGTftJeMfjD4xuNK+O3hTXb6DwfBca1LY3emwQDfpv9&#10;nwLIokDPySA2M7/lLb26aloOb6R5r9X7vLt3+Ndtmc9K81BN6y5fvfNv2+F9+ny/WquE8cfGPQ/h&#10;5468D+F9ZivIZ/GFzPZadqCohtFuY4/MEMrFwyvIM7MKQSpGRxn88v2zNa8WW/gP4HeK9GutZ0n9&#10;ozUPCM0euR6Pbp9pbRvsRkvnnQn5GR9zJjBDGTbhlXb6P8atJ8A6P+xr+z63wtlVtFt/GXh+fw9O&#10;gAmluGmbzGkH/PYkylwejBvSjltOz6TjB285ON15f+3Jr7LvPMnBSXWEpfdG9n8//JbPrp+gNFFF&#10;QWFFFFABRRRQAUUUUAFFFFABRRRQAUUUUAFFFFABRRRQAUUUUAFFFFABRRRQAUUUUAFFFFABRRRQ&#10;AUUUUAFFFFABRRRQAUUUUAFFFFABRRRQAUUUUAYnhvwP4c8GNqR8P+H9L0I6ncte3x02yjt/tdw3&#10;3ppdije57s2SfWs2L4ReBYPBtx4Qj8FeHY/Cdy5kn0FdKgFjKxcOWaDZsY7gGyR1APWutopDu1t6&#10;mLN4J8O3GuaVrUugaXLrGkxPb6fqD2cZuLONxh0hkK7o1YcEKQCKwbb4GfDezmmlt/h94Vglm1CP&#10;VpXj0W2VnvULGO5YhOZlLuRIfmG9sHk13FFVd3v/AFvf89fUm39fh+Whztv8OfCdr40uPGEPhfRY&#10;fFtxF5E2vR6fCt/LHhV2NOF8wrhFGCcYUegrH+Ifwl0jxo0+tWVjo+lfEG3spLXRvGVxottfX2ku&#10;VcJJEZVyQrOx2ZAO5h3Nd1RUtXVik2nc8e/Zr/Z3i/Z/8La7b3fiCbxd4q8SarPrWu+IZ7RLU3t1&#10;KeWWFCVjUDGFBIyWPfAwf2a/2O/CfwB8G6Dp+oWmi+MvE+i3F1NZeKrnQ4Yb2BJppJPLjdmkeMDz&#10;XHyvzuY4GTXv9FVf3uZb2S+S29LC+y4dG7+r13+9nK+LPhP4I8eatp+qeJvBvh/xFqenY+xXuraX&#10;BdTW2G3Dy3kQsnzAH5SORmuqoopbKyDrc5Tw/wDCXwP4T8UX/iXRPBnh/RvEWobxeavp+lwQXdzv&#10;cO/mTIgd9zAMck5IBPNa2k+E9D0HU9V1LTNG0/TtR1aRZtRu7S1SKW8kVdqvM6gGRgvALEkDitWi&#10;jyB66sxIfA/hy11zV9Zh8P6XFrGsRJBqWoJZRrcXsaLtRJpAu6RVXgBiQBwKoyfCvwVL4IXwY/g/&#10;QX8HqAo8PtpkB08APvA+z7fL+/8AN93rz1rqaKXSw763MLRfAfhrw34VHhjSPDuk6X4a8uSL+xrK&#10;xihs9khYyL5KqEwxZiRjB3HPWsfwz8Efh14LvLC78PeAfC+hXenmVrOfTNGtreS2MoCymNkQFN4A&#10;DYxuAGc12tFVd35upNlaxyOnfB/wHo/jKfxdYeCfDtl4rnZ2l1230mCO+kZxhy04TeSw4OTz3qS+&#10;+E/gjVPGVt4vvfBvh+78WW23yNen0uB76LaCF2zlN64BIGDxmuqopdvLbyH389zEh8D+HLXXNX1m&#10;Hw/pcWsaxEkGpagllGtxexou1EmkC7pFVeAGJAHAqjJ8K/BUvghfBj+D9BfweoCjw+2mQHTwA+8D&#10;7Pt8v7/zfd689a6mil0sO+tzlV+FPglPA58Fr4O0BfBxGD4eGlwf2f8A6zzP+Pfb5f3/AJ/u/e56&#10;0viD4V+CvFmoaTfa34P0HWb7SV26dc6hpkE8lkOOIWdSYxwPu46Cupop7u7F0sZnhrwvo3gzRLXR&#10;vD+kWOhaPagrb6fptslvbwgksQkaAKuSSeB1Jrmrb4GfDezmmlt/h94Vglm1CPVpXj0W2VnvULGO&#10;5YhOZlLuRIfmG9sHk13FFO7vfqLpYx9B8H6D4Vn1SfRND03R5tUumvb+SwtI4Gu7hvvTSlAPMkPd&#10;myT61m+EvhP4I8A6pqGpeGPBvh/w5qOof8fl5pOlwWs1z8xb948aAv8AMSfmJ5Oa6qil5jeu54d+&#10;0/8As56x+0ppek+Gn8f3PhjwK0qnxDoNrpcM76zGssUiILhiHtypjPK5zu5BxXr9x4b0m88OvoNz&#10;ptrdaJJbfYn064hWSB4NuwxMjAhlK8YIwRWlRQtIuHR6/wBf1p0Hd3Uu39f8P30vsc94L+HnhX4b&#10;aXLpnhHwzo/hbTppTcSWei2EVnC8hAUuUjVQWIVRkjOFHpWJpfwD+GOh3kd3p3w58J2F1HeLqKT2&#10;uh2sbrdLnbOGWMESDc2H+8Nx55rvKKd3e/Um2ljH1HwdoGseINK16/0PTb3XNJEi6fqdxaRyXNmJ&#10;F2yCGUjdHuHDbSMjg1oahp9vq2n3NldwrcWlzE0M0LjKujAhlPsQSKsUVMkpR5XsUm0+Zbnyrpv7&#10;CNpap8GrG+8Vx6xoPw2udXEOm32kLKuo2N6CsdpKWlIxFGQhYqwkA5Va99h+EXgW38ES+DIvBXh2&#10;LwfKd0nh9NKgGnud4fJtwnln5wG+71GetdbRT6Nd9fn/AEg7W6beWrenbd/lscj4k+EPgTxnqGl3&#10;3iDwV4d12+0pVXT7nUtKguJLMKQyiJnQmMAgEbcYIFXNf+HPhPxZrmk61rfhfRtY1nSW36dqOoaf&#10;DPcWTZBzDI6lozkA5UjkCuioo/4cnyONuvgv8Pr3wfF4SuPAnhqfwrDMbiPQ5dHt2sUlLFjIICmw&#10;NlmOQM5YnvWgvw58Jx+C/wDhD18MaMvhLyjB/YI0+IWHlk7inkbfL255xtxmuiooeqafUrrfqYvh&#10;HwT4d+H+ipo/hbQNL8N6SjtIthpFnHawKzHLMI41Cgk9Tjms3xN8JfA3jXW4dZ8Q+DPD+vavDbNZ&#10;x6hqelQXNwkDBw0SyOhYIRJICoOCHbjk11lFD13Evd2OP1r4N+APEnhfTfDWr+B/Deq+HNMKmx0e&#10;90i3mtLTapVfKhZCiYUkDaBgEitCT4e+FZrjw/cSeGdHefw8pTRpWsIi2mKUCEWx25hBVVX5McAD&#10;oK6Cin5/MX/DGVo/hPRPDt9ql7pWjafpl5qs/wBp1C4s7VIpLybGPMlZQDI2ABubJxWTr/wl8D+K&#10;/FGn+Jdb8GeH9Y8R6f5Zs9X1DS4J7u22OXTy5nQum1iWGCME5HNdXRSWlrdB9/Mx5PB+gzeKovE8&#10;mh6a/iSG1NlHrDWkZvEty24wibG8RliTtBxnnFZP/Cn/AAH/AGetj/whPh37Cup/20Lb+ybfyxf5&#10;z9r27Mefn/lr973rrqKNv6+f56hv/Xlb8tPQ8I+Hv7MuoaD+0Fr/AMW/GXjqfx1rs1nJpOgwSaXD&#10;Yx6Np7TtL5H7snzmG4L5rBTjdnOePdWVZFKsAysMFSMginUUfZUei/r/AIfuH2nLq/8AhvyOV8E/&#10;CfwR8M2vm8H+DfD/AIUN9t+1nRNLgs/tG3dt8zykXfjc2M5xuPrUa/CHwIvhFfCq+CfDo8LrP9pG&#10;iDSoPsQl37/M8nZs3b/m3YznnrXXUU763A5TxV8J/BHjvVdO1TxL4N8P+IdS07H2K81XS4Lqa1ww&#10;YeU8iEp8wB+UjkZrodU0uz1vTbvTtRtIL/T7uJoLi0uo1kimjYFWR0YEMpBIIIwQatUVNla3Qezu&#10;tzjfDvwY+H3hHXotb0LwL4a0XWobZbOPUdO0i3t7hIFUIsQkRAwQKqqFBwAoGMCp9f8AhL4H8V+K&#10;NP8AEut+DPD+seI9P8s2er6hpcE93bbHLp5czoXTaxLDBGCcjmuroqr6p9heRiDwR4dXxVN4nGga&#10;WPEk1r9gl1j7HH9se3yG8lptu8x5AOwnGR0rzXxV+y/4W13WvhuumWel+GfCXg3WpPEI8N6Tpcdv&#10;BeX3llYJSYyqp5bM0hGw7225Ixz7LRSWjTXT/O/56+uoPVNPr/lb8tAooooAKKKKACiiigAooooA&#10;KKKKACiiigAooooAKKKKACiiigAooooAKKKKACiiigAooooAKKK8S+KPxE+IvgO91LxD5Ph2w8Ga&#10;fqVjp1vpd/DJLqGtCeSGNpYbhLgJbtvmKJC0MjOYeSokG06pf1/X4/iHRs9torwPSfjJ4zu9a0jx&#10;DMdCPgHVvFFx4Yi01bGZNSt9k01tHctdeeYnDzQf6ryUIWVfnLLhvfKFqub+r2Tt9zX3g9Jcv9bt&#10;fmn93awUUUUAFFFFABRRRQAUUUUAFFFFABRRRQAUUUUAFFFFABRRRQAUUUUAFFFFABRRRQAUUUUA&#10;FFFFABRRRQAUUUUAFFFFABRRRQAUUUUAFFFFABRRRQAUUUUAFFFFABRRRQAUUUUAFFFFABRRRQAU&#10;UUUAFFFFABRRRQAUUUUAFFFFABRRRQAUUUUAFFFFABRRRQAUUUUAFFFFABRRRQAUUUUAFFFFABRR&#10;RQAUUUUAFFFFABRRRQAUUUUAFFFFABRRRQAV8/614F+K2o/HCfxTe6H4S8T+HdNlVfDVle+KLqzG&#10;mKUCy3TW66bKsl02XAcyEIh2Jt3SM/0BRQtJKXYHrFx7ngWj/Bfxjp+raN4bddBT4faP4nuPE0Oo&#10;JezNqM++aa5jtWtfIESBJp/9b5zkrEvyBmyvoHiz4AfC/wAe65NrPib4b+EfEWsTKqy6hq2hWt1c&#10;OFAVQ0kkZYgAADJ4ArvaKFouX+r2Sv8Acl9wPWXN/W7f5t/f2sfMHwn/AGZfg9qXjz4z2938KPA9&#10;1b6f4st7azim8OWbpbRHQtJlMcYMeEUySyvtGBukc9WJPpX/AAyd8EP+iN/D/wD8Jex/+NUfBv8A&#10;5KL8dv8Asc7b/wBR7Rq9VoA8q/4ZO+CH/RG/h/8A+EvY/wDxqj/hk74If9Eb+H//AIS9j/8AGq9V&#10;ooA8q/4ZO+CH/RG/h/8A+EvY/wDxqj/hk74If9Eb+H//AIS9j/8AGq9VooA8q/4ZO+CH/RG/h/8A&#10;+EvY/wDxqj/hk74If9Eb+H//AIS9j/8AGq9VooA8q/4ZO+CH/RG/h/8A+EvY/wDxqj/hk74If9Eb&#10;+H//AIS9j/8AGq9VooA8q/4ZO+CH/RG/h/8A+EvY/wDxqj/hk74If9Eb+H//AIS9j/8AGq9VooA8&#10;q/4ZO+CH/RG/h/8A+EvY/wDxqj/hk74If9Eb+H//AIS9j/8AGq9VooA8q/4ZO+CH/RG/h/8A+EvY&#10;/wDxqj/hk74If9Eb+H//AIS9j/8AGq9VooA8q/4ZO+CH/RG/h/8A+EvY/wDxqj/hk74If9Eb+H//&#10;AIS9j/8AGq9VooA8q/4ZO+CH/RG/h/8A+EvY/wDxqj/hk74If9Eb+H//AIS9j/8AGq9VooA8q/4Z&#10;O+CH/RG/h/8A+EvY/wDxqj/hk74If9Eb+H//AIS9j/8AGq9VooA8q/4ZO+CH/RG/h/8A+EvY/wDx&#10;qj/hk74If9Eb+H//AIS9j/8AGq9VooA8q/4ZO+CH/RG/h/8A+EvY/wDxqj/hk74If9Eb+H//AIS9&#10;j/8AGq9VooA8q/4ZO+CH/RG/h/8A+EvY/wDxqj/hk74If9Eb+H//AIS9j/8AGq9VooA8q/4ZO+CH&#10;/RG/h/8A+EvY/wDxqj/hk74If9Eb+H//AIS9j/8AGq9VooA8q/4ZO+CH/RG/h/8A+EvY/wDxqj/h&#10;k74If9Eb+H//AIS9j/8AGq9VooA8q/4ZO+CH/RG/h/8A+EvY/wDxqj/hk74If9Eb+H//AIS9j/8A&#10;Gq9VooA8q/4ZO+CH/RG/h/8A+EvY/wDxqj/hk74If9Eb+H//AIS9j/8AGq9VooA8q/4ZO+CH/RG/&#10;h/8A+EvY/wDxqj/hk74If9Eb+H//AIS9j/8AGq9VooA8q/4ZO+CH/RG/h/8A+EvY/wDxqj/hk74I&#10;f9Eb+H//AIS9j/8AGq9VooA8q/4ZO+CH/RG/h/8A+EvY/wDxqj/hk74If9Eb+H//AIS9j/8AGq9V&#10;ooA8q/4ZO+CH/RG/h/8A+EvY/wDxqj/hk74If9Eb+H//AIS9j/8AGq9VooA8q/4ZO+CH/RG/h/8A&#10;+EvY/wDxqj/hk74If9Eb+H//AIS9j/8AGq9VooA8q/4ZO+CH/RG/h/8A+EvY/wDxqj/hk74If9Eb&#10;+H//AIS9j/8AGq9VooA8q/4ZO+CH/RG/h/8A+EvY/wDxqj/hk74If9Eb+H//AIS9j/8AGq9VooA8&#10;q/4ZO+CH/RG/h/8A+EvY/wDxqj/hk74If9Eb+H//AIS9j/8AGq9VooA8q/4ZO+CH/RG/h/8A+EvY&#10;/wDxqj/hk74If9Eb+H//AIS9j/8AGq9VooA8q/4ZO+CH/RG/h/8A+EvY/wDxqj/hk74If9Eb+H//&#10;AIS9j/8AGq9VooA8q/4ZO+CH/RG/h/8A+EvY/wDxqj/hk74If9Eb+H//AIS9j/8AGq9VooA8q/4Z&#10;O+CH/RG/h/8A+EvY/wDxqj/hk74If9Eb+H//AIS9j/8AGq9VooA8q/4ZO+CH/RG/h/8A+EvY/wDx&#10;qj/hk74If9Eb+H//AIS9j/8AGq9VooA8q/4ZO+CH/RG/h/8A+EvY/wDxqj/hk74If9Eb+H//AIS9&#10;j/8AGq9VooA8q/4ZO+CH/RG/h/8A+EvY/wDxqj/hk74If9Eb+H//AIS9j/8AGq9VooA8q/4ZO+CH&#10;/RG/h/8A+EvY/wDxqj/hk74If9Eb+H//AIS9j/8AGq9VooA8q/4ZO+CH/RG/h/8A+EvY/wDxqj/h&#10;k74If9Eb+H//AIS9j/8AGq9VooA8q/4ZO+CH/RG/h/8A+EvY/wDxqj/hk74If9Eb+H//AIS9j/8A&#10;Gq9VooA8q/4ZO+CH/RG/h/8A+EvY/wDxqj/hk74If9Eb+H//AIS9j/8AGq9VooA8q/4ZO+CH/RG/&#10;h/8A+EvY/wDxqj/hk74If9Eb+H//AIS9j/8AGq9VooA8q/4ZO+CH/RG/h/8A+EvY/wDxqj/hk74I&#10;f9Eb+H//AIS9j/8AGq9VooA8q/4ZO+CH/RG/h/8A+EvY/wDxqj/hk74If9Eb+H//AIS9j/8AGq9V&#10;ooA8q/4ZO+CH/RG/h/8A+EvY/wDxqj/hk74If9Eb+H//AIS9j/8AGq9VooA8q/4ZO+CH/RG/h/8A&#10;+EvY/wDxqj/hk74If9Eb+H//AIS9j/8AGq9VooA8q/4ZO+CH/RG/h/8A+EvY/wDxqj/hk74If9Eb&#10;+H//AIS9j/8AGq9VooA8q/4ZO+CH/RG/h/8A+EvY/wDxqj/hk74If9Eb+H//AIS9j/8AGq9VooA5&#10;fwP8LPBfwxiu4vB3hDQfCcV4ytcpoemQWQnK5ClxEq7iMnGemTXUUUUAFFFFABRRRQAUUUUAFFFF&#10;ABRRRQB5V8G/+Si/Hb/sc7b/ANR7Rq9Vryr4N/8AJRfjt/2Odt/6j2jV6rQAUUUUAFFFFABRRRQA&#10;UUUUAFFZ+vXUtnpM80LbJF24bAPVgO9ed+KPikngvRZdW1vWItO0+J442nlRcbncIigBckszKoA5&#10;JIoA9UorxK6/aA0mz8bJ4Tl1qX+2mdImVNPle3ildC6QyXIjMMcrINyxO4dgVIUhhlPEX7QWleFf&#10;EUGialq9xHfSmEM0OlzT29t5r7IvtE8cTRW+9uF81k3ds0b2t1B6bnt1FeReI/jFb+E73T7TVNVa&#10;3mvpPLi22jSKvIAaVkQrEm4qu+Qqu5lXOWAOtY+Op9S8/wCx6pBdfZ5Wgm8gxv5ci/eRsDhh3B5F&#10;G+wHo9FeI+Kv2htB8D6RrWq+IfFNro2m6PKILu6vUEcYlMYkEUZK/vZCpHyR7mzxjPFJr37Qmk+G&#10;da0/StQ1i4ju75IZUaLTJpoYUlcxwtPMkRjt1dwVUysgYqwGcHAtdgeiu/66Ht9FeY6H8RZvEmnL&#10;faffNLbs8kWXt/LZXRyjqyOoZSGVgQQDxXo2nytPYW0jnc7xKzH1JAzQBYooooAKKKKACiiigAoo&#10;ooAKKKKACiiigAooooAKKKKACiiigAooooAKKKKACiiigAooooAKKKKACiiigAooooAKKKKACiii&#10;gAooooAKKKKACiiigAooooAKKKKACiiigAooooAKKKKACiiigAooooAKKKKACiiigAooooAKKKKA&#10;CiiigAooooAKKKKACiiigAooooAKKKKACiiigAooooA8q+Df/JRfjt/2Odt/6j2jV6rXlXwb/wCS&#10;i/Hb/sc7b/1HtGr1WgAooooAKKKKACiiigAooqn/AGxYf8/tv/39X/GgCt4o/wCQHc/8B/8AQhXy&#10;X+094V8b+J9NhbQdB0nxFpFlAZhZ3WpXFvcC8MihZVijtZhLsj3gAsuC7NyVUj62v7rTdQtXt5L+&#10;FUfGSsy54IP9Kx/7D0P/AKCQ/wC/8f8AhStqmG6aZ8naHb+MPC3xbvoYp9djutW12O/u9Jg0oTaH&#10;LZyW0SzTHUDbhhLGUZFUyxs3lIPIw+47PxG+IieJ/FWj+EpdJ8TWfhe5jttQv9Sj8Kancfa9zhor&#10;NTHbssHKqZmlKlFIQLuZni+mP7D0P/oJD/v/AB/4Uf2Hof8A0Eh/3/j/AMKpaKK6K33JWt+Cfrfo&#10;7KbfE+/6u7fq7vt9+p5b8QNDOr2NjLaaHZarrdtchtOvLyCKT+y5WBU3S+YcgopbhPmbOOhJGV8K&#10;9evLptY0KXwteaBY6LP9mtrq6Lk3g5LOxaNAzk/OWiMsZ3j94X3ovs/9h6H/ANBIf9/4/wDCj+w9&#10;D/6CQ/7/AMf+FStG/wCv6/rsinr/AF/X9ep84aXp93c/AHx9piW80+tF9fhlt40LSyTST3DIAoGW&#10;LI8ZXHUMuOorlviVp+qt4wt4otL11rmXT9KWzsrHS5p9P1mSKdpDFf3CoRbCFsMCZIchzu89cxD6&#10;vt/CHhezuru6guLeC5u2V7iaN4leZlUKpcgZYhQAM9AAKs/2Hof/AEEh/wB/4/8ACmtHf0/C+33+&#10;YO7jZPv+Nt/u+/U8Y+F8cra98RLlf+QbceImNmR907LS2inI/wC28c4P+0Gr6H0n/kF2f/XFP/QR&#10;XLab4Q8L6PZR2dhcW9jaR52W9s8UcaZJJwoAA5JP410lvqOn21vFCt9blY1CDMy5wBj1o6Jdkl9y&#10;sN6ts0KKqpqllI6ol5bszHAVZVJJ9OtWqBBRRRQAUUUUAFFFFABRRRQAUUUUAFFFFABRRRQAUUUU&#10;AFFFFABRRRQAUUUUAFFFFABRRRQAUUUUAFFFFABRRRQAUUUUAFFFFABRRRQAUUUUAFFFFABRRRQA&#10;UUUUAFFFFABRRRQAUUUUAFFFFABRRRQAUUUUAFFFFABRRRQAUUUUAFFFFABRRRQAUUUUAFFFFABR&#10;RRQAUUUUAFFFFAHlXwb/AOSi/Hb/ALHO2/8AUe0avVa8q+Df/JRfjt/2Odt/6j2jV6rQAUUUUAFF&#10;FFABRRRQAV8I+LP+Rp1n/r9m/wDQzX3dXwj4s/5GnWf+v2b/ANDNfi/id/umG/xP8j9Q4D/3mv8A&#10;4V+ZlUUUV/PR+0BRRRQAUUUUAFFFFABRRRQB2vwX/wCSoeH/APruf/QGr7Or4x+C/wDyVDw//wBd&#10;z/6A1fZ1f0p4a/8AIoq/9fH/AOkwPwzjr/kZU/8AAv8A0qQUUUV+sn50FFFFABRRRQAUUUUAFFFF&#10;ABRRRQAUUUUAFFFFABRRRQAUUUUAFFFFABRRRQAUUUUAFFFFABRRRQAUUUUAFFFFABRRRQAUUUUA&#10;FFFFABRRRQAUUUUAFFFFABRRRQAUUUUAFFFFABRRRQAUUUUAFFFFABRRRQAUUUUAFFFFABRRRQAU&#10;UUUAFFFFABRRRQAUUUUAFFFFABRRRQB5V8G/+Si/Hb/sc7b/ANR7Rq9Vryr4N/8AJRfjt/2Odt/6&#10;j2jV6rQAUUUUAFFFFABRRRQAV8H+LCf+Eq1n/r9m/wDRjV94V8HeLP8AkatZ/wCv2b/0Y1fjHib/&#10;ALphv8T/ACP1DgP/AHmv/hX5mXk0ZNJmjNfz2ftAuTRk0maM0ALk0ZNJmjNAC5NGTSZozQAuTRk0&#10;maM0Adv8FT/xdHw//wBd2/8AQGr7Pr4v+Cv/ACVLw9/13b/0Bq+0K/pPw1/5FFX/AK+P/wBJgfhn&#10;HX/Iyp/4F/6VIKKKK/WD86CiiigAooooAKKKKACiiigAooooAKKKKACiiigAooooAKKKKACiiigA&#10;ooooAKKKKACiiigAooooAKKKKACiiigAooooAKKKKACiiigAooooAKKKKACiiigAooooAKKKKACi&#10;iigAooooAKKKKACiiigAooooAKKKKACiiigAooooAKKKKACiiigAooooAKKKKACiiigAooooA8q+&#10;Df8AyUX47f8AY523/qPaNXqteVfBv/kovx2/7HO2/wDUe0avVaACiiigAooooAKKKKACvgzxb/yN&#10;Ws/9fs3/AKMavvOvgvxc3/FVa1/1+zf+jGr8Z8TP90w3+J/kfqHAf+81/wDCvzMuik3Ubq/ns/aB&#10;aKTdRuoAWik3UbqAFopN1G6gBaKTdRuoA7f4Kf8AJUvD3/Xdv/QGr7Sr4t+Cbf8AF0vD3/Xdv/QG&#10;r7Sr+kvDX/kUVf8Ar4//AEmB+Gcdf8jKn/gX/pUgooor9YPzoKKKKACiiigAooooAKKKKACiiigA&#10;ooooAKKKKACiiigAooooAKKKKACiiigAooooAKKKKACiiigAooooAKKKKACiiigAooooAKKKKACi&#10;iigAooooAKKKKACiiigAooooAKKKKACiiigAooooAKKKKACiiigAooooAKKKKACiiigAooooAKKK&#10;KACiiigAooooAKKKqXerWOn3Vla3V7b21zfSNFawzSqj3DqjOyxqTliEVmIGeFJ6CgC3RXFx/Gr4&#10;eS+ND4PTx54Zfxb5pg/sFdYtzf8AmBdxTyN/mbgATjbnAzXaULVXWwdbHlXwb/5KL8dv+xztv/Ue&#10;0avVa8q+Df8AyUX47f8AY523/qPaNXqtABRRRQAUUUUAFFFFABXwV4u/5GvWv+v2b/0Y1fetfBHi&#10;7/kbNa/6/Z//AEY1fjPiZ/umG/xP8j9Q4D/3mv8A4V+Zl0Uyiv59P2e4+imUUBcfRTKKAuPoplFA&#10;XH0UyigLndfBP/kqfh7/AK7t/wCgNX2pXxT8Ef8Akqnh7/ru3/oDV9rV/SPht/yKKv8A18f/AKTA&#10;/DeOf+RlT/wL/wBKkFFFFfq5+dBRRRQAUUUUAFFFFABRRRQAUUUUAFFFFABRRRQAUUUUAFFFFABR&#10;RRQAUUUUAFFFFABRRRQAUUUUAFFFFABRRRQAUUUUAFFFFABRRRQAUUUUAFFFFABRRRQAUUUUAFFF&#10;FABRRRQAUUUUAFFFFABRRRQAUUUUAFFFFABRRRQAUUUUAFFFFABRRRQAUUUUAFFFFABXiXxU8IaD&#10;b/H74O+JYtE06PxHPqt5ZS6wtpGLyS3Gl3jCJpsbygbnaTjPOK9tqpd6TY6hdWV1dWVvc3NjI0tr&#10;NNErvbuyMjNGxGVJRmUkY4YjoaadncmS5k0fPHhHxR4p+G19pNw3iHwb4m8J+KPGuoWEVlo6yy3o&#10;a4vLpw63Xm+XI0O0LLAIAUEUp8wlCG9V8WfEjxD4d1yax0/4VeLvFNrGqldT0m60dLeTIBIUXN/D&#10;JkHg5QcjjI5rWsPhf4M0rxld+LrLwjoVn4svFKXOvW+mwpfTKQAQ84XewIVeCf4R6V09JaRSe/6W&#10;Wn5v522SKl705T7/AJtt3/FK3lfqz5f+E/xY8UWvjz4zyxfBjxxePc+LbeWWGG80INasNC0lPLk3&#10;6moLFUWTKF12yL824Mq+l/8AC5PF3/RCfiB/4HeHv/lrR8G/+Si/Hb/sc7b/ANR7Rq9VoA8q/wCF&#10;yeLv+iE/ED/wO8Pf/LWj/hcni7/ohPxA/wDA7w9/8ta9VooA8q/4XJ4u/wCiE/ED/wADvD3/AMta&#10;P+FyeLv+iE/ED/wO8Pf/AC1r1WigDyr/AIXJ4u/6IT8QP/A7w9/8taP+FyeLv+iE/ED/AMDvD3/y&#10;1r1WigDyr/hcni7/AKIT8QP/AAO8Pf8Ay1r5a8X/API2a3/1/T/+jGr76r4D8Yf8jbrf/X9P/wCj&#10;Gr8b8S/90w/+J/kfp/An+81/8K/My6KZmjNfz8fsw+imZozQA+imZozQA+imZozQA+imZozQB2Pw&#10;nvJtN+IGlXdvYXGqXEHmyx2No0azXLLE5EaGR0QMxG0F3VckZYDJr6N/4XJ4u/6IT8QP/A7w9/8A&#10;LWvnv4H/APJVvDv/AF3b/wBAavtmv6P8N/8AkU1f+vj/APSYH4dxz/yMqf8AgX/pUjyr/hcni7/o&#10;hPxA/wDA7w9/8taP+FyeLv8AohPxA/8AA7w9/wDLWvVaK/Vj87PKv+FyeLv+iE/ED/wO8Pf/AC1o&#10;/wCFyeLv+iE/ED/wO8Pf/LWvVaKAPKv+FyeLv+iE/ED/AMDvD3/y1o/4XJ4u/wCiE/ED/wADvD3/&#10;AMta9VooA8q/4XJ4u/6IT8QP/A7w9/8ALWj/AIXJ4u/6IT8QP/A7w9/8ta9VooA8q/4XJ4u/6IT8&#10;QP8AwO8Pf/LWj/hcni7/AKIT8QP/AAO8Pf8Ay1r1WigDyr/hcni7/ohPxA/8DvD3/wAtaP8Ahcni&#10;7/ohPxA/8DvD3/y1r1WigDyr/hcni7/ohPxA/wDA7w9/8taP+FyeLv8AohPxA/8AA7w9/wDLWvVa&#10;KAPKv+FyeLv+iE/ED/wO8Pf/AC1o/wCFyeLv+iE/ED/wO8Pf/LWvVaKAPKv+FyeLv+iE/ED/AMDv&#10;D3/y1o/4XJ4u/wCiE/ED/wADvD3/AMta9VooA8q/4XJ4u/6IT8QP/A7w9/8ALWj/AIXJ4u/6IT8Q&#10;P/A7w9/8ta9VooA8q/4XJ4u/6IT8QP8AwO8Pf/LWj/hcni7/AKIT8QP/AAO8Pf8Ay1r1WigDyr/h&#10;cni7/ohPxA/8DvD3/wAtaP8Ahcni7/ohPxA/8DvD3/y1r1WigDyr/hcni7/ohPxA/wDA7w9/8taP&#10;+FyeLv8AohPxA/8AA7w9/wDLWvVaKAPKv+FyeLv+iE/ED/wO8Pf/AC1o/wCFyeLv+iE/ED/wO8Pf&#10;/LWvVaKAPKv+FyeLv+iE/ED/AMDvD3/y1o/4XJ4u/wCiE/ED/wADvD3/AMta9VooA8q/4XJ4u/6I&#10;T8QP/A7w9/8ALWj/AIXJ4u/6IT8QP/A7w9/8ta9VooA8q/4XJ4u/6IT8QP8AwO8Pf/LWj/hcni7/&#10;AKIT8QP/AAO8Pf8Ay1r1WigDyr/hcni7/ohPxA/8DvD3/wAtaP8Ahcni7/ohPxA/8DvD3/y1r1Wi&#10;gDyr/hcni7/ohPxA/wDA7w9/8taP+FyeLv8AohPxA/8AA7w9/wDLWvVaKAPKv+FyeLv+iE/ED/wO&#10;8Pf/AC1o/wCFyeLv+iE/ED/wO8Pf/LWvVaKAPKv+FyeLv+iE/ED/AMDvD3/y1o/4XJ4u/wCiE/ED&#10;/wADvD3/AMta9VooA8q/4XJ4u/6IT8QP/A7w9/8ALWj/AIXJ4u/6IT8QP/A7w9/8ta9VooA8q/4X&#10;J4u/6IT8QP8AwO8Pf/LWj/hcni7/AKIT8QP/AAO8Pf8Ay1r1WigDyr/hcni7/ohPxA/8DvD3/wAt&#10;aP8Ahcni7/ohPxA/8DvD3/y1r1WigDyr/hcni7/ohPxA/wDA7w9/8taP+FyeLv8AohPxA/8AA7w9&#10;/wDLWvVaKAPKv+FyeLv+iE/ED/wO8Pf/AC1o/wCFyeLv+iE/ED/wO8Pf/LWvVaKAPKv+FyeLv+iE&#10;/ED/AMDvD3/y1o/4XJ4u/wCiE/ED/wADvD3/AMta9VooA8q/4XJ4u/6IT8QP/A7w9/8ALWj/AIXJ&#10;4u/6IT8QP/A7w9/8ta9VooA8q/4XJ4u/6IT8QP8AwO8Pf/LWj/hcni7/AKIT8QP/AAO8Pf8Ay1r1&#10;WigDyr/hcni7/ohPxA/8DvD3/wAtaP8Ahcni7/ohPxA/8DvD3/y1r1WigDyr/hcni7/ohPxA/wDA&#10;7w9/8taP+FyeLv8AohPxA/8AA7w9/wDLWvVaKAPKv+FyeLv+iE/ED/wO8Pf/AC1o/wCFyeLv+iE/&#10;ED/wO8Pf/LWvVaKAPKv+FyeLv+iE/ED/AMDvD3/y1o/4XJ4u/wCiE/ED/wADvD3/AMta9VooA5fw&#10;P4v1bxZFdvqngjXvBbQMojj1yfT5DcZzkp9kupwAMDO8r1GM846iiigAooooAKKKKACiiigAoooo&#10;AKKKKAPKvg3/AMlF+O3/AGOdt/6j2jV6rXlXwb/5KL8dv+xztv8A1HtGr1WgAooooAKKKKACiiig&#10;Ar4C8YN/xV2t/wDX9P8A+jGr79r4B8Yf8jdrf/X9P/6MavxvxK/3TD/4n+R+n8Cf7zX/AMK/Myd1&#10;G6m0V+AWP2Yduo3U2iiwDt1G6m0UWAduo3U2iiwDt1G6m0UWA7v4Ht/xdbw7/wBd2/8ARbV9t18R&#10;/A3/AJKv4d/67t/6Lavtyv6O8OP+RTV/6+P/ANJgfh3HP/Iyp/4F/wClSCiiiv1U/OwooooAKKKK&#10;ACiiigAooooAKKKKACiiigAooooAKKKKACiiigAooooAKKKKACiiigAooooAKKKKACiiigAooooA&#10;KKKKACiiigAooooAKKKKACiiigAooooAKKKKACiiigAooooAKKKKACiiigAooooAKKKKACiiigAo&#10;oooAKKKKACiiigAooooAKKKKACiiigAooooAKKKKAPKvg3/yUX47f9jnbf8AqPaNXqteVfBv/kov&#10;x2/7HO2/9R7Rq9VoAKKKKACiiigAooooAK/P/wAY/wDI3a5/1/T/APoxq/QCvz+8Y/8AI3a5/wBf&#10;0/8A6MavxzxK/wB0w/8Aif5H6fwJ/vNf/CvzMjNGaKK/AD9mDNGaKKADNGaKKADNGaKKADNGaKKA&#10;O7+Bv/JWPDn/AF3b/wBFtX27XxD8Df8AkrHhz/ru3/otq+3q/o3w4/5FNX/r4/8A0mB+Hcc/8jKn&#10;/gX/AKVIKKKK/VT87CiiigAooooAKKKKACiiigAooooAKKKKACiiigAooooAKKKKACiiigAooooA&#10;KKKKACiiigAooooAKKKKACiiigAooooAKKKKACiiigAooooAKKKKACiiigAooooAKKKKACiiigAo&#10;oooAKKKKACiiigAooooAKKKKACiiigAooooAKKKKACiiigAooooAKKKKACiiigAooooA8q+Df/JR&#10;fjt/2Odt/wCo9o1eq15V8G/+Si/Hb/sc7b/1HtGr1WgAooooAKKKKACiiigAr8/vGP8AyN2uf9f0&#10;/wD6Mav0Br8/fGTf8Vdrn/X9P/6Mavx3xJ/3TD/4n+R+n8Cf7zX/AMK/MyaKbuo3V+An7MOopu6j&#10;dQA6im7qN1ADqKbuo3UAOopu6jdQB3nwN/5Kx4c/67t/6Lavt6viD4GN/wAXY8Of9d2/9FtX2/X9&#10;GeHP/Ipq/wDXx/8ApMD8O45/5GVP/Av/AEqQUUUV+qH52FFFFABRRRQAUUUUAFFFFABRRRQAUUUU&#10;AFFFFABRRRQAUUUUAFFFFABRRRQAUUUUAFFFFABRRRQAUUUUAFFFFABRRRQAUUUUAFFFFABRRRQA&#10;UUUUAFFFFABRRRQAUUUUAFFFFABRRRQAUUUUAFFFFABRRRQAUUUUAFFFFABRRRQAUUUUAFFFFABR&#10;RRQAUUUUAFFFFABRRRQB5V8G/wDkovx2/wCxztv/AFHtGr1WvKvg3/yUX47f9jnbf+o9o1eq0AFF&#10;FFABRRRQAUUUUAFfn54y/wCRv1z/AK/p/wD0Y1foHX59eMv+Rw13/r/n/wDRjV+O+JP+6Yf/ABP8&#10;j9P4E/3mv/hX5mTRTc0Zr8Csfsw6im5ozRYB1FNzRmiwDqKbmjNFgHUU3NGaLAd78C/+SseHP+u7&#10;f+i2r7gr4e+BX/JWvDn/AF3b/wBFtX3DX9F+HP8AyKav/Xx/+kwPw7jn/kZU/wDAv/SpBRRRX6of&#10;nYUUUUAFFFFABRRRQAUUUUAFFFFABRRRQAUUUUAFFFFABRRRQAUUUUAFFFFABRRRQAUUUUAFFFFA&#10;BRRRQAUUUUAFFFFABRRRQAUUUUAFFFFABRRRQAUUUUAFFFFABRRRQAUUUUAFFFFABRRRQAUUUUAF&#10;FFFABRRRQAUUUUAFFFFABRRRQAUUUUAFFFFABRRRQAUUUUAFFFFAHlXwb/5KL8dv+xztv/Ue0avV&#10;a8q+Df8AyUX47f8AY523/qPaNXqtABRRRQAUUUUAFFFFABX58+MyP+Ew13/r/n/9GNX6DV+e/jT/&#10;AJHDXf8Ar/n/APRjV+PeJH+6Yf8AxP8AI/T+BP8Aea/+FfmZORRkU2ivwM/Zh2RRkU2igB2RRkU2&#10;igB2RRkU2igB2RRkU2igDvvgSf8Ai7Xhz/ru3/otq+4q+G/gT/yVrw3/ANd2/wDRbV9yV/RXhz/y&#10;Kan/AF8f/pMD8O45/wCRlT/wL/0qQUUUV+pn52FFFFABRRRQAUUUUAFFFFABRRRQAUUUUAFFFFAB&#10;RRRQAUUUUAFFFFABRRRQAUUUUAFFFFABRRRQAUUUUAFFFFABRRRQAUUUUAFFFFABRRRQAUUUUAFF&#10;FFABRRRQAUUUUAFFFFABRRRQAUUUUAFFFFABRRRQAUUUUAFFFFABRRRQAUUUUAFFFFABRRRQAUUU&#10;UAFFFFABRRRQB5V8G/8Akovx2/7HO2/9R7Rq9Vryr4N/8lF+O3/Y523/AKj2jV6rQAUUUUAFFFFA&#10;BRRRQAV+e3jRv+Kx13/r/n/9GNX6E1+evjT/AJHHXf8Ar/n/APRjV+P+JH+6Yf8AxP8AI/T+BP8A&#10;ea/+FfmY+6jdSUV+CH7MLuo3UlFAC7qN1JRQAu6jdSUUALuo3UlFAHffAhv+Lt+G/wDru3/otq+5&#10;a+GfgP8A8lc8N/8AXdv/AEW1fc1f0T4df8iqp/18f/pMD8O45/5GVP8AwL/0qQUUUV+pH52FFFFA&#10;BRRRQAUUUUAFFFFABRRRQAUUUUAFFFFABRRRQAUUUUAFFFFABRRRQAUUUUAFFFFABRRRQAUUUUAF&#10;FFFABRRRQAUUUUAFFFFABRRRQAUUUUAFFFFABRRRQAUUUUAFFFFABRRRQAUUUUAFFFFABRRRQAUU&#10;UUAFFFFABRRRQAUUUUAFFFFABRRRQAUUUUAFee+KPireeG/in4R8IN4S1GWw8QTSwr4ja5tls43S&#10;2mnMaxiRp2fEOPmjRMNkOSNp9Crz74h+FtU1z4gfDDUrG18+y0bV7q6v5fMVfJjfT7mFWwSC2ZJE&#10;XCgnnPQE01vqTK/K7HM6b8fNWv8AxNp8jeFbVPAepa9ceG7PXU1ZmvTdRNLGXkszbhVhaaCRFdZ2&#10;blGKAE7fZ6+bND+H/jG1uvD/AIDl8K3aaFo/jG48RyeK5b21NnPam6nvIY0jExuTNvmiRg0SplHb&#10;eRgN6t4s+Cfh7xprk2q6hqPi63upVVWj0nxnrGnW42gAbYLa6jjU4HJCjJ5OSc0o/Bd9/vVo6vzv&#10;fottipX9o10/W8v0sY/wb/5KL8dv+xztv/Ue0avVa+X/AIT/ALPfhe+8efGeCXVfHCpZeLbe3iMP&#10;j7XYmZToWkyZkZL0GVt0jDe5ZgoVM7UVR6X/AMM0+Ef+gv8AED/w4/iH/wCTqAPVaK8q/wCGafCP&#10;/QX+IH/hx/EP/wAnUf8ADNPhH/oL/ED/AMOP4h/+TqAPVaK8q/4Zp8I/9Bf4gf8Ahx/EP/ydR/wz&#10;T4R/6C/xA/8ADj+If/k6gD1WivKv+GafCP8A0F/iB/4cfxD/APJ1H/DNPhH/AKC/xA/8OP4h/wDk&#10;6gD1Wvzz8af8jlr3/X/cf+jGr63/AOGafCP/AEF/iB/4cfxD/wDJ1fI/jVv+Ky17/r/uP/RjV+Qe&#10;I/8AumH/AMT/ACP0/gT/AHmv/hX5mNRSbqN1fgh+zC0Um6jdQAtFJuo3UALRSbqN1AC0Um6jdQB3&#10;/wABv+SueG/+u7f+i2r7or4M+Demw618SNH064e4jgu/Ot5HtLmS2mVWhdSUljZXjbB4dGDKcEEE&#10;A19Pf8M0+Ef+gv8AED/w4/iH/wCTq/ojw7/5FVT/AK+P/wBJgfh3HP8AyMqf+Bf+lSPVaK8q/wCG&#10;afCP/QX+IH/hx/EP/wAnUf8ADNPhH/oL/ED/AMOP4h/+Tq/Uj87PVaK8q/4Zp8I/9Bf4gf8Ahx/E&#10;P/ydR/wzT4R/6C/xA/8ADj+If/k6gD1WivKv+GafCP8A0F/iB/4cfxD/APJ1H/DNPhH/AKC/xA/8&#10;OP4h/wDk6gD1WivKv+GafCP/AEF/iB/4cfxD/wDJ1H/DNPhH/oL/ABA/8OP4h/8Ak6gD1WivKv8A&#10;hmnwj/0F/iB/4cfxD/8AJ1H/AAzT4R/6C/xA/wDDj+If/k6gD1WivKv+GafCP/QX+IH/AIcfxD/8&#10;nUf8M0+Ef+gv8QP/AA4/iH/5OoA9Voryr/hmnwj/ANBf4gf+HH8Q/wDydR/wzT4R/wCgv8QP/Dj+&#10;If8A5OoA9Voryr/hmnwj/wBBf4gf+HH8Q/8AydR/wzT4R/6C/wAQP/Dj+If/AJOoA9Voryr/AIZp&#10;8I/9Bf4gf+HH8Q//ACdR/wAM0+Ef+gv8QP8Aw4/iH/5OoA9Voryr/hmnwj/0F/iB/wCHH8Q//J1H&#10;/DNPhH/oL/ED/wAOP4h/+TqAPVaK8q/4Zp8I/wDQX+IH/hx/EP8A8nUf8M0+Ef8AoL/ED/w4/iH/&#10;AOTqAPVaK8q/4Zp8I/8AQX+IH/hx/EP/AMnUf8M0+Ef+gv8AED/w4/iH/wCTqAPVaK8q/wCGafCP&#10;/QX+IH/hx/EP/wAnUf8ADNPhH/oL/ED/AMOP4h/+TqAPVaK8q/4Zp8I/9Bf4gf8Ahx/EP/ydR/wz&#10;T4R/6C/xA/8ADj+If/k6gD1WivKv+GafCP8A0F/iB/4cfxD/APJ1H/DNPhH/AKC/xA/8OP4h/wDk&#10;6gD1WivKv+GafCP/AEF/iB/4cfxD/wDJ1H/DNPhH/oL/ABA/8OP4h/8Ak6gD1WivKv8Ahmnwj/0F&#10;/iB/4cfxD/8AJ1H/AAzT4R/6C/xA/wDDj+If/k6gD1WivKv+GafCP/QX+IH/AIcfxD/8nUf8M0+E&#10;f+gv8QP/AA4/iH/5OoA9Voryr/hmnwj/ANBf4gf+HH8Q/wDydR/wzT4R/wCgv8QP/Dj+If8A5OoA&#10;9Voryr/hmnwj/wBBf4gf+HH8Q/8AydR/wzT4R/6C/wAQP/Dj+If/AJOoA9Voryr/AIZp8I/9Bf4g&#10;f+HH8Q//ACdR/wAM0+Ef+gv8QP8Aw4/iH/5OoA9Voryr/hmnwj/0F/iB/wCHH8Q//J1H/DNPhH/o&#10;L/ED/wAOP4h/+TqAPVaK8q/4Zp8I/wDQX+IH/hx/EP8A8nUf8M0+Ef8AoL/ED/w4/iH/AOTqAPVa&#10;K8q/4Zp8I/8AQX+IH/hx/EP/AMnUf8M0+Ef+gv8AED/w4/iH/wCTqAPVaK8q/wCGafCP/QX+IH/h&#10;x/EP/wAnUf8ADNPhH/oL/ED/AMOP4h/+TqAPVaK8q/4Zp8I/9Bf4gf8Ahx/EP/ydR/wzT4R/6C/x&#10;A/8ADj+If/k6gD1WivKv+GafCP8A0F/iB/4cfxD/APJ1H/DNPhH/AKC/xA/8OP4h/wDk6gD1WivK&#10;v+GafCP/AEF/iB/4cfxD/wDJ1H/DNPhH/oL/ABA/8OP4h/8Ak6gD1WivKv8Ahmnwj/0F/iB/4cfx&#10;D/8AJ1H/AAzT4R/6C/xA/wDDj+If/k6gD1WivKv+GafCP/QX+IH/AIcfxD/8nUf8M0+Ef+gv8QP/&#10;AA4/iH/5OoA9Voryr/hmnwj/ANBf4gf+HH8Q/wDydR/wzT4R/wCgv8QP/Dj+If8A5OoA9Voryr/h&#10;mnwj/wBBf4gf+HH8Q/8AydR/wzT4R/6C/wAQP/Dj+If/AJOoA9Voryr/AIZp8I/9Bf4gf+HH8Q//&#10;ACdR/wAM0+Ef+gv8QP8Aw4/iH/5OoA9Vorl/A/w50n4exXcel3evXS3TK0h1zxDqGrEbc42G7nlM&#10;Y5OQmM8ZzgV1FABRRRQAUUUUAFFFFABRRRQAUUUUAeVfBv8A5KL8dv8Asc7b/wBR7Rq9Vryr4N/8&#10;lF+O3/Y523/qPaNXqtABRRRQAUUUUAFFFFABX54eNv8Akcte/wCv+4/9GNX6H1+d/jYn/hM9e/7C&#10;Fx/6MavyDxH/AN1w/wDif5H6fwJ/vNf/AAr8zHopuTRk1+DH7MOopuTRk0AOopuTRk0AOopuTRk0&#10;AOopuTRk0AegfAX/AJK94b/67t/6LevuqvhT4CH/AIu94a/67t/6Levuuv6H8O/+RVU/6+P/ANJg&#10;fh3HP/Iyp/4F/wClSCiiiv1E/OwooooAKKKKACiiigAooooAKKKKACiiigAooooAKKKKACiiigAo&#10;oooAKKKKACiiigAooooAKKKKACiiigAooooAKKKKACiiigAooooAKKKKACiiigAooooAKKKKACii&#10;igAooooAKKKKACiiigAooooAKKKKACiiigAooooAKKKKACiiigAooooAKKKKACiiigAooooAKKKK&#10;APKvg3/yUX47f9jnbf8AqPaNXqteVfBv/kovx2/7HO2/9R7Rq9VoAKKKKACiiigAooooAK/O3xs3&#10;/FZ6/wD9hC4/9GNX6JV+dnjf/kdNf/7CFx/6MavyHxG/3XD/AOJ/kfp3An+81/8ACvzMbdRuptFf&#10;g9j9muO3UbqbRRYLjt1G6m0UWC47dRuptFFguO3UbqbRRYLnoXwDb/i73hr/AK7t/wCi3r7sr4R+&#10;AX/JX/DX/Xd//Rb193V/Q3h5/wAiqp/18f8A6TA/DuOP+RlT/wAC/wDSpBRRRX6gfngUUUUAFFFF&#10;ABRRRQAUUUUAFFFFABRRRQAUUUUAFFFFAGL4j1qfR/s/kpG3mbs+YCemPQ+9cQ3xx0ZfFy+FTr2g&#10;jxO0XnjRDeJ9tMeM7/J379uATnGMV0/jj/ly/wCB/wDstfJnjLx94P8AGXxOufAmi614b0jVdHvm&#10;v7qN723hv7/VjbMIoIIMiR2CurSTEdFWJd5MnlRKTjsr/wBf16uy6lJXX9f1/lv0Po3w38btI8Zz&#10;ahF4f1zQtdl06b7Peppt2lw1rLkjZIEc7G4PDYPBqppP7Q3hnX/FF34b0vxT4a1LxFaGQXOkWmoR&#10;S3cJQ7XDwrIXXaeDkcHrXgXwU8YeGNQ1bw1Noeq6fFpmj+EbPRtVjWdF+x3jzRJa2cwz8k6sJ08p&#10;sOGfGMsKPhNrC6H8SP7A0P4gP4yiu9Q1a51nw61pbwnQPMuJJ0dlWNZ4yZG8v9+zeb5m9Aqrit5R&#10;UZWv3/Btfjv6Na9TFSvFtqzuvxV39zdn5306H0nD8V7e41240SK/0uXWbaFLmfTkmBuIomJCyNHv&#10;3KpIIDEYODWj/wAJpe/88rf/AL5b/wCKrwX4meHtE07WL3U/7Iv286zkuNYvIftDwrZqMSRxJu8l&#10;Z5tqxuy7W8sEuwCrTvEnjiDxR+zZrniHwvDNptu+h3DWsaeXmFVjZcxvCzRsoAO14nZCACrEYNYp&#10;3T7r/g/h09b7aX0+1Z7fj0/Hr9x6nN+0B4ctr3RbObxN4biu9b/5Bdu9/GJL/nH7hTJmXkgfLnrW&#10;5pvxGbWLKO8sJrG+tJM7Li2bzI3wSDhgxB5BH4V8l/GDVNI0fx9JpcN/p1gk2n6LFF4fmx9t8QxQ&#10;3ckkMOnEn5TGxIfCS7g4H7jiU+v/AAvklXXviJbL/wAg238RMLMD7o32ltLOB/23knJ/2i1XFc17&#10;dL/g0v17/cL59vxV/wCvLU+i7GZrmzt5mADSRq5x0yRmp6qaT/yC7P8A64p/6CKt0hhRRRQAUUUU&#10;AFFFFABRRRQAUUUUAFFFFABRRRQAUUUUAFFFFABRRRQAUUUUAFFFFABRRRQAUUUUAFFFFABRRRQA&#10;UUUUAFFFFABRRRQAUUUUAFFFFABRRRQAUUUUAFFFFABRRRQB5V8G/wDkovx2/wCxztv/AFHtGr1W&#10;vKvg3/yUX47f9jnbf+o9o1eq0AFFFFABRRRQAUUUUAFfnX43/wCR01//ALCFx/6Mav0Ur86fHH/I&#10;6a//ANhC4/8ARjV+ReIv+64f/E/yP07gX/ea/wDhX5mPmjNNor8Isfso7NGabRRYB2aM02iiwDs0&#10;ZptFFgHZozTaKLAehfAL/ksHhr/ru/8A6Levu6vg/wCAP/JYPDX/AF3f/wBFvX3hX9C+Hv8AyKqn&#10;/Xx/+kwPw/jj/kZU/wDAv/SpBRRRX6efngUUVX1CVoLC5kQ7XSJmU+hAOKALFFeb6l48m0e1+03+&#10;qwWNv5kcXnXJjjTe7hEXJAGWdlUDuWAHJrmpf2iPCsHiweFpPiB4cj8TmZbcaK2pWovfMIBCeTu3&#10;7iCMDGeaN3ZBsrvY9torybUvi9YaN4h07QdQ8UaXY67qQZrHTLm5gjuboDOTFEcM+MHO0HpVrVPi&#10;Umh3WnWuo67Z6fc6jN9msobqSKN7qXaW8uINgu2ATtXJwCaN9gPT6K4H/hKNT/5+f/Ia/wCFct4o&#10;+Pnh3wQsh8R+OdB0ARzLbudUv7a22ylN4Q7yMMU+YDrjnpSvbcD2eivKPDPxasvGlobrw94m03Xb&#10;UKredplxDcJhs7TuTIwcHHriu48K6pdal9q+0y+Zs27flAxnOeg9qYr31Rv0UUUDCiiigAor5b/b&#10;K8QapoWreF/7N1K80/zYJ/M+yztFvwyYztIzjJ/M185f8LA8Uf8AQyav/wCB0v8A8VX1GCyGrjaE&#10;a8ZpJ3/B2Po8JktTF0Y1ozSTv+Dsfo5rmh/215H7/wAny938G7Oce49Kyv8AhB/+n3/yF/8AZV+f&#10;H/CwPFH/AEMmr/8AgdL/APFUf8LA8Uf9DJq//gdL/wDFV3f6r1v+fq+5nZ/q5V/5+L7mfoP/AMIP&#10;/wBPv/kL/wCyo/4Qf/p9/wDIX/2Vfnx/wsDxR/0Mmr/+B0v/AMVR/wALA8Uf9DJq/wD4HS//ABVH&#10;+q9b/n6vuYf6uVf+fi+5n6D/APCD/wDT7/5C/wDsqbJ4DSaNo5LsOjAqytDkEHqD81fn1/wsDxR/&#10;0Mmr/wDgdL/8VR/wsDxR/wBDJq//AIHS/wDxVL/Vas9HUX3MP9Xa3/PxfiffWi/C618PaTaaZY3c&#10;kdnaRrDCkm+VlQDAG53LHA9SabofwpsvDenLY6fcNFbq8kuHDyMzu5d2Z3csxLMxJJJ5r4H/AOFg&#10;eKP+hk1f/wADpf8A4qj/AIWB4o/6GTV//A6X/wCKp/6r1t/ar7mL/Vyra3tF9x+llrB9ltYYd27y&#10;0VN2MZwMZqWvzO/4WB4o/wChk1f/AMDpf/iqP+FgeKP+hk1f/wADpf8A4qj/AFXrf8/V9zH/AKuV&#10;f+fi+5n6Y0VxvwbuJbv4V+FZ55Hmnl0+J5JJGLM7FckknqSe9dlXxlSPs5uD6Hyc48knHsFFFFQQ&#10;FFFFABRRRQAUUUUAFFFFABRRRQAUUUUAFFFFABRRRQAUUUUAFFFFABRRRQAUUUUAFFFFABRRRQAU&#10;UUUAFFFFABRRRQAUUUUAFFFFABRRRQAUUUUAFFFFABRRRQB5V8G/+Si/Hb/sc7b/ANR7Rq9Vryr4&#10;N/8AJRfjt/2Odt/6j2jV6rQAUUUUAFFFFABRRRQAV+dHjgn/AITXxB/2ELj/ANGNX6L1+c/jj/kd&#10;fEH/AGELj/0Y1fkfiL/uuH/xP8j9O4F/3mv/AIV+Zi5NGTSZozX4SfsouTRk0maM0ALk0ZNJmjNA&#10;C5NGTSZozQAuTRk0maM0AehfAA/8Xh8M/wDXd/8A0W9feNfBv7P/APyWHwz/ANd3/wDRb195V/Qf&#10;h7/yKqn/AF8f/pMD8P44/wCRlT/wL/0qQUUUyaaO3jMkrrGg6s5wB+Nfp5+eD6qat/yC7z/ri/8A&#10;6CaT+2LD/n9t/wDv6v8AjUdxqOn3NvLC19bhZFKHEy5wRj1oA+bP2g/DOj614Q0/UNR0mxv7/TNY&#10;02Wxurq2SSW0dr63VmiZgShI4JXGRWxq1yviT4nadoykNa6DbjV7wcj99L5kVqvTBGFuHIzkFYzj&#10;kGvYP7D0P/oJD/v/AB/4Uf2Hof8A0Eh/3/j/AMKFp99/w/pjeqt/X9b/AHnxx8dNQ0zUNeuYvD3j&#10;fR11TxZZ6X9n0eTTDeXWo7LhmtbjT51lVSsbMZHKpMEVN/7vduPtHxQ8O6fqVnY38mjTaxrFvMse&#10;nwxPOsTysQVFyIiFaBWAdhKCgKAgbgtev/2Hof8A0Eh/3/j/AMKP7D0P/oJD/v8Ax/4UraW8/wCv&#10;n5/gLq2jw/4O+LtB1Ztf0LSLe7W80a8ZNRu7mOMG7uX5kmfY7FHZsny5QkgXadgQoTi+GvFNx4c+&#10;EutaouJfEV5ruoWcSzZO++k1CS2t0bAJCj9yvThF9BX0V/Yeh/8AQSH/AH/j/wAKoad4F8LaTeaj&#10;dWt80UuoTC4uf9MDK0gRU3BT8qkqq52gZxk5PNHRJ9rPp227fo7Bs7rvf8/v/wArniuk6KvhH4re&#10;E9G05ma1XwtdxXzk5aQw3FqLd39WJlujnuWevevA/wDy+/8AAP8A2as+18C+FbPWL7VYr0/b71I4&#10;ppmvA2Uj3bFUHIUDexwoAJYk8nNb+lLpOj+b5OoRt5mM+ZMh6Z9PrVXukn5/i2/1D/gfkl/XkbdF&#10;U/7YsP8An9t/+/q/41LBf2105SG4imYDJWNwxx68UgJ6KKKAPkr9uL/kLeEv+uFx/wChR18wZFfT&#10;v7chxq3hH/rhc/8AoUdfL+6v1zIf+RdS+f8A6Uz9QyX/AHCn8/8A0pj8ijIpm6jdXvntj8ijIpm6&#10;jdQA/IoyKZuo3UAPyKMimbqN1AD8ijIpm6jdQB+kPwT/AOSR+EP+wZB/6CK7auJ+CX/JIvCH/YMg&#10;/wDQBXbV+GYj+NP1f5n43X/iz9X+YUUUVzmAUUUUAFFFFABRRRQAUUUUAFFFFABRRRQAUUUUAFFF&#10;FABRRRQAUUUUAFFFFABRRRQAUUUUAFFFFABRRRQAUUUUAFFFFABRRRQAUUUUAFFFFABRRRQAUUUU&#10;AFFFFAHlXwb/AOSi/Hb/ALHO2/8AUe0avVa8q+Df/JRfjt/2Odt/6j2jV6rQAUUUUAFFFFABRRRQ&#10;AV+cvjn/AJHbxB/2ELj/ANGNX6NV+cnjlv8AitvEH/YRuP8A0a1fkniJ/uuH/wAT/I/TuBf95r/4&#10;V+ZiUUm6jdX4UfsotFJuo3UALRSbqN1AC0Um6jdQAtFJuo3UAeh/s/8A/JYvDP8A13f/ANFvX3pX&#10;wV+z63/F4vDP/Xd//RT1961/QXh9/wAiup/18f8A6TA/D+OP+RlT/wAC/wDSpBXHfGL/AJJb4p/7&#10;B8v/AKDXY1xvxj/5JX4p/wCwfL/6DX6vhv48PVfmfm9b+HL0Z8Dbvejd71Huo3V/QR+Xkm73o3e9&#10;R7qN1AEm73o3e9R7qN1AEm73o3e9R7qN1AEm73o3e9R7qN1AEm73r6K/Y5OdW8T/APXCD/0J6+cd&#10;1fRn7Gx/4m3if/rhB/6E9fOcQ/8AIsq/9u/+lI9XK/8AfIfP8mfUdFFFfi5+gHyN+3Qcat4R/wCu&#10;Fz/6FHXy5ur6g/brONW8If8AXC5/9Cjr5a3e9frmQ/8AIupfP/0pn6hkv+4U/n/6UyXdRuqLd70b&#10;vevfPbJd1G6ot3vRu96AJd1G6ot3vRu96AJd1G6ot3vRu96AJd1G6ot3vRu96AP0q+CP/JIfB/8A&#10;2DIP/QBXb1w/wP8A+SP+Dv8AsFwf+gCu4r8MxH8afq/zPxuv/Fn6v8wooornMAooooAKKKKACiii&#10;gAooooAKKKKACiiigAooooAKKKKACiiigAooooAKKKKACiiigAooooAKKKKACiiigAooooAKKKKA&#10;CiiigAooooAKKKKACiiigAooooAKKKKAPKvg3/yUX47f9jnbf+o9o1eq15V8G/8Akovx2/7HO2/9&#10;R7Rq9VoAKKKKACiiigAooooAK/OLx1/yO3iH/sI3H/o1q/R2vzg8df8AI7+If+wjcf8Ao1q/JPET&#10;/dcP/if5H6dwL/vNf/CvzMaimZozX4XY/ZR9FMzRmiwD6KZmjNFgH0UzNGaLAPopmaM0WA9F/Z9/&#10;5LH4Z/67v/6Kevvavgj9nz/ksnhn/ru//op6+96/oHw+/wCRXU/6+P8A9Jgfh/HH/Iyp/wCBf+lS&#10;CuN+Mn/JK/FX/YPl/wDQa7KuM+M3/JKfFf8A2Dpv/QTX6vhv48PVfmfm9b+HL0Z+f26jdUO6jdX9&#10;BH5eTbqN1Q7qN1AE26jdUO6jdQBNuo3VDuo3UATbqN1Q7qN1AE26vo/9jM51bxR/1wg/9CevmrdX&#10;0l+xec6t4p/64W//AKE9fOcQ/wDIsq/9u/8ApSPVyv8A3yHz/Jn1RRRRX4ufoB8g/t2nGreD/wDr&#10;hc/+hR18s7q+pP28D/xNvB//AFwuf/Qo6+V93vX65kP/ACLqXz/9KZ+oZL/uFP5/+lMk3Ubqj3e9&#10;G73r3z2yTdRuqPd70bvegCTdRuqPd70bvegCTdRuqPd70bvegCTdRuqPd70bvegD9MPgf/yR/wAH&#10;f9guD/0AV3FcN8Df+SO+Df8AsFwf+gCu5r8MxH8afq/zPxuv/Fn6v8wooornMAooooAKKKKACiii&#10;gAooooAKKKKACiiigAooooAKKKKACiiigAooooAKKKKACiiigAooooAKKKKACiiigAooooAKKKKA&#10;CiiigAooooAKKKKACiiigAooooAKK+V/C/hCL4c/EiLxP4x+DvhSO71nxfe21r41EtvPrkT3N1OL&#10;J2QW5KxNEYo9y3Jdd4BjVQ232vxZ8bPD3gvXJtK1DTvF1xdRKrNJpPgzWNRtzuAI2z21rJGxweQG&#10;ODwcHiiOsVL+r2Tt+I5e7Nw7firtX9HYx/g3/wAlF+O3/Y523/qPaNXqtfL/AMJ/2g/C9j48+M88&#10;uleOGS98W288Qh8A67KyqNC0mPEipZExNujY7HCsVKvja6sfS/8Ahpbwj/0CPiB/4bjxD/8AINAj&#10;1WivKv8Ahpbwj/0CPiB/4bjxD/8AINH/AA0t4R/6BHxA/wDDceIf/kGgD1WivKv+GlvCP/QI+IH/&#10;AIbjxD/8g0f8NLeEf+gR8QP/AA3HiH/5BoA9Voryr/hpbwj/ANAj4gf+G48Q/wDyDR/w0t4R/wCg&#10;R8QP/DceIf8A5BoA9Vr84PHX/I7+If8AsI3H/o1q+yv+GlvCP/QI+IH/AIbjxD/8g18Z+O/+R48Q&#10;/wDYRuP/AEa1fkviH/uuH/xP8j9O4F/3mv8A4V+Zi5ozTKK/DD9lH5ozTKKAH5ozTKKAH5ozTKKA&#10;H5ozTKKAPRv2e/8Aksnhj/ru/wD6Kevvivz7+COpw6L8UNF1C4S4kt7Tzp5EtLaS5mZVhkYhIo1Z&#10;5GwOERSzHAAJIFfV/wDw0t4R/wCgR8QP/DceIf8A5Br+gPD/AP5FdT/r4/8A0mB+H8cf8jKn/gX/&#10;AKVI9VrjPjP/AMko8Wf9g6b/ANBNc7/w0t4R/wCgR8QP/DceIf8A5BrA8f8Axw8O+MPAviPSLDTf&#10;GFvd3GnXGyTVPBWs6fbjbEzHfPcWkcScKcbmGTgDJIB/VsN/Hh6r8z83rfw5ejPjTdRupmTRk1/Q&#10;R+Xj91G6mZNGTQA/dRupmTRk0AP3UbqZk0ZNAD91G6mZNGTQA/dX0p+xWf8AibeKv+uFv/6E9fNG&#10;TXuv7L3jnTvALeJdQ1S21i6t5Ps0CpomiXuqzBj5rZMVpFK6rhT85UKCQCcsAfnOIf8AkWVf+3f/&#10;AEpHq5X/AL5D5/kz7Noryr/hpbwj/wBAj4gf+G48Q/8AyDR/w0t4R/6BHxA/8Nx4h/8AkGvxc/QD&#10;xP8AbyP/ABNvB3/XC6/9Cjr5U3V9E/tgeOdO8fN4T1DTLbWLW3j+1wMmt6Je6VMWHktkRXcUTsuG&#10;HzhSpIIBypA+c91frmQ/8i6l8/8A0pn6hkv+4U/n/wClMfuo3UzdRur3z2x+6jdTN1G6gB+6jdTN&#10;1G6gB+6jdTN1G6gB+6jdTN1G6gD9Nvgb/wAkd8G/9gu3/wDQBXc14N8Nfjh4d8H/AA58LaRf6b4w&#10;nu7fSrXfJpfgrWdQtzuiVhsnt7SSJ+GGdrHByDgggdJ/w0t4R/6BHxA/8Nx4h/8AkGvwzEfxp+r/&#10;ADPxuv8AxZ+r/M9Voryr/hpbwj/0CPiB/wCG48Q//INH/DS3hH/oEfED/wANx4h/+Qa5zA9Voryr&#10;/hpbwj/0CPiB/wCG48Q//INH/DS3hH/oEfED/wANx4h/+QaAPVaK8q/4aW8I/wDQI+IH/huPEP8A&#10;8g0f8NLeEf8AoEfED/w3HiH/AOQaAPVaK8q/4aW8I/8AQI+IH/huPEP/AMg0f8NLeEf+gR8QP/Dc&#10;eIf/AJBoA9Voryr/AIaW8I/9Aj4gf+G48Q//ACDR/wANLeEf+gR8QP8Aw3HiH/5BoA9Voryr/hpb&#10;wj/0CPiB/wCG48Q//INH/DS3hH/oEfED/wANx4h/+QaAPVaK8q/4aW8I/wDQI+IH/huPEP8A8g0f&#10;8NLeEf8AoEfED/w3HiH/AOQaAPVaK8q/4aW8I/8AQI+IH/huPEP/AMg0f8NLeEf+gR8QP/DceIf/&#10;AJBoA9Voryr/AIaW8I/9Aj4gf+G48Q//ACDR/wANLeEf+gR8QP8Aw3HiH/5BoA9Voryr/hpbwj/0&#10;CPiB/wCG48Q//INH/DS3hH/oEfED/wANx4h/+QaAPVaK8q/4aW8I/wDQI+IH/huPEP8A8g0f8NLe&#10;Ef8AoEfED/w3HiH/AOQaAPVaK8q/4aW8I/8AQI+IH/huPEP/AMg0f8NLeEf+gR8QP/DceIf/AJBo&#10;A9Voryr/AIaW8I/9Aj4gf+G48Q//ACDR/wANLeEf+gR8QP8Aw3HiH/5BoA9Voryr/hpbwj/0CPiB&#10;/wCG48Q//INH/DS3hH/oEfED/wANx4h/+QaAPVaK8q/4aW8I/wDQI+IH/huPEP8A8g0f8NLeEf8A&#10;oEfED/w3HiH/AOQaAPVaK8q/4aW8I/8AQI+IH/huPEP/AMg0f8NLeEf+gR8QP/DceIf/AJBoA9Vo&#10;ryr/AIaW8I/9Aj4gf+G48Q//ACDR/wANLeEf+gR8QP8Aw3HiH/5BoA9Voryr/hpbwj/0CPiB/wCG&#10;48Q//INH/DS3hH/oEfED/wANx4h/+QaAPVaK5fwP8RtJ+IUV3Jpdpr1qtqyrINc8PahpJO7ONgu4&#10;IjIODkpnHGcZFdRQAUUUUAFFFFABRRRQAUUUUAed6P8As/8AgTQfFcXiGy0i4jvIbmW9trR9Tu5N&#10;PtLmXd5k8Fi0ptoZW3yEyRxqxMkhz87Z9Eooo6WDd3PKvg3/AMlF+O3/AGOdt/6j2jV6rXlXwb/5&#10;KL8dv+xztv8A1HtGr1WgAooooAKKKKACiiigAr83fHjf8Vx4i/7CNx/6Nav0ir82/Hn/ACPHiL/s&#10;I3H/AKNavybxC/3Wh/if5H6dwL/vNf8Awr8zE3UbqSivw2x+yi7qN1JRRYBd1G6koosAu6jdSUUW&#10;AXdRupKKLAei/s9N/wAXl8Mf9d3/APRT19918B/s8/8AJZvDH/Xd/wD0U9fflfv/AIf/APIrqf8A&#10;Xx/+kwPw/jj/AJGVP/Av/SpBXF/Gn/kk3i3/ALBs3/oJrtK4r41f8kl8W/8AYNm/9BNfquG/jw9V&#10;+Z+b1v4cvRn527qN1R7vejd71/QR+Xkm6jdUe73o3e9AEm6jdUe73o3e9AEm6jdUe73o3e9AEm6j&#10;dUe73o3e9AEm6vpj9iY/8TbxX/1wt/8A0J6+Y93vX01+xGc6t4s/64W//oUlfOcQ/wDIsq/9u/8A&#10;pSPVyv8A3yHz/Jn1jRRRX4ufoB8dft7n/ibeDf8Arhdf+hR18o7vevqz9vo/8TbwZ/1wuv8A0KKv&#10;k/dX65kP/IupfP8A9KZ+oZL/ALhT+f8A6UyTd70bveo91G6vfPbJN3vRu96j3UbqAJN3vRu96j3U&#10;bqAJN3vRu96j3UbqAJN3vRu96j3UbqAP09+Bf/JG/Bn/AGCrf/0AV3VcL8Cf+SNeC/8AsFW//oAr&#10;uq/DMR/Gn6v8z8br/wAWfq/zCiiiucwCiiigAooooAKKKKACiiigAooooAKKKKACiiigAqpq3/IL&#10;vP8Ari//AKCat1U1b/kF3n/XF/8A0E0AeF/FTxve/DnwLq3iGw8OXnimext5JzYWVxBAdqozFneZ&#10;1AQbeSu5ueEbpXMeKPjLqOiaxMtn4ct7zQtLtLO91zUbjUjA9rHcOwHkRCFxMY1RncM8WFK4LE4H&#10;a+PtBuPFPgXxFoto8cd1qOnXFpE8xIRXkiZFLEAkDJGcA15x4u+FvirUtS1Kx07+x5vDviOwsbDV&#10;5bq7lhubMQMwleBFhdZjJE+0Bni2FM5bOA472fdfrf8AT/MVS/KuXfW/4W/X5eZ1XxW8eeIPAGjz&#10;atpXhm21vTLCzuNQ1O6u9VFkIIYVDFYgI5DJKy7iqsET5DukXIzZ8f8AjrUfCvhiz1XSPDl34gmu&#10;JYk+yRrKHjV8csIopXB5wPk2g43vGuXGN8UvDfi3xlov9mw+HPCOtWM7SrJaa3ezp9nZZM213HIt&#10;u+ZFUBvL2IVfG2b5cnrl0TVLfwXBpFvrTf2tFZx239sXMHmuzhQrTFNwy5wTycAnJyBgxryv5frf&#10;9Pv6u6VP4kvX9Lfr/wABWbm0HxIniCW/WGzuoIrSXyDPME2SSAfvFQqxzsbKMcY3AgE4NZM3xDs7&#10;XUPFJuFjg0Xw5ChvdRaU5Exj814gm3nbG0Tbg3JkC44rO8HeFPFPhnxfeQvqdo/geK0jg06wXBlR&#10;xjLH90GDfeLO00vmFgQkW078C8+G9z4g1fxhoUuraz4ejutatfElpqukwwsHxFEgiYzwywkrLb7i&#10;hUnBjNPf7vxul+V5b9FqTql8/wAP+HsvmbHgX4vN4vtfCd3daJJott4jguDbrcz7pormJmJt5EC4&#10;DGNHfIY8xuOwLe3eB/8Al9/4B/7NXzP4M+GOteGpPh74c1LVb7XpdB1C91651S4hQRBXiuIIoFeO&#10;GJCx+1M+MbhsbJwVr6Y8D/8AL7/wD/2aq0tdf1/w23yD+vn/AMNZ/M6qiiikMKKKKACiiigAoooo&#10;AKKKKACiiigAooooAKKKKACiiigAooooAKKKKAPKvg3/AMlF+O3/AGOdt/6j2jV6rXlXwb/5KL8d&#10;v+xztv8A1HtGr1WgAooooAKKKKACiiigAr82/Hn/ACPHiL/sI3H/AKNav0kr82/HhH/CceIv+wjc&#10;f+jWr8m8Qv8AdaH+J/kfp3Av+81/8K/Mw6KTIoyK/Dj9lFopMijIoAWikyKMigBaKTIoyKAFopMi&#10;jIoA9F/Z5/5LN4Y/67v/AOinr78r4D/Z5P8Axebwx/13f/0U9fflfv3h/wD8iup/18f/AKTA/D+O&#10;P+RlT/wL/wBKkFcV8a/+SSeLv+wbN/6Ca7WuJ+Nn/JI/F/8A2DJ//QTX6rhv48PVfmfm9b+HL0Z+&#10;c26jdUe73o3e9f0Efl5Juo3VHu96N3vQBJuo3VHu96N3vQBJuo3VHu96N3vQBJuo3VHu96N3vQBJ&#10;ur6c/YhOdW8Wf9cLf/0KSvl/d719PfsOnOreLf8Arhb/APoUlfOcQ/8AIsq/9u/+lI9XK/8AfIfP&#10;8mfWtFFFfi5+gHxt+34cat4M/wCuF1/6FFXydur6v/4KAHGreC/+uF1/6FFXyVur9cyH/kXUvn/6&#10;Uz9QyX/cKfz/APSmTbqN1Q7qN1e+e2TbqN1Q7qN1AE26jdUO6jdQBNuo3VDuo3UATbqN1Q7qN1AH&#10;6i/An/kjPgv/ALBNv/6AK7uuD+A//JGPBX/YJt//AEAV3lfhmI/jT9X+Z+N1/wCLP1f5hRRRXOYB&#10;RRRQAUUUUAFFFFABRRRQAUUUUAFFFFABWZ4m8RWXhHw/qGtak7RafYQtcXEiKWKxqMscDk4HOBzW&#10;nXn37Qn/ACQ3x5/2Brr/ANFtWdSTjByXRGVWThTlJdEziv8Ahtr4R/8AQwXH/guuP/iKa37bHwhk&#10;VlbX7hlYYKnTbggj0+5X5kb6N9fE/wBu4n+WP3P/ADPzv/WXGfyx+5/5n6Xf8Ni/BX/oKH/wUzf/&#10;ABuj/hsX4K/9BQ/+Cmb/AON1+aO+jfR/buJ/lj9z/wAw/wBZcZ/LH7n/AJn6Xf8ADYvwV/6Ch/8A&#10;BTN/8bo/4bF+Cv8A0FD/AOCmb/43X5o76N9H9u4n+WP3P/MP9ZcZ/LH7n/mfpd/w2L8Ff+gof/BT&#10;N/8AG6P+Gxfgr/0FD/4KZv8A43X5o76N9H9u4n+WP3P/ADD/AFlxn8sfuf8Amfpd/wANi/BX/oKH&#10;/wAFM3/xupoP20Pg5a7vJ1qWHd18vS51z+SV+Ze+jfR/buJ/lj9z/wAw/wBZcZ/LH7n/AJn6c/8A&#10;DbXwj/6GC4/8F1x/8RXbfDH46eD/AIw3F/D4Wv5b9rFEe4MltJCEDkhfvgZztbp6V+SG+vsz/gm+&#10;27VvHn/XCz/9CmruwObV8TiI0ppWd9r9m+56WW55icZioUKkYpO+yfRN9z7jooor6w+3CiiigAoo&#10;ooAKKKKACiiigAooooAKKKKACiiigAooooAKKKKAPKvg3/yUX47f9jnbf+o9o1eq15V8G/8Akovx&#10;2/7HO2/9R7Rq9VoAKKKKACiiigAooooAK/Nnx5/yPPiL/sI3H/o1q/SavzX8e/8AI9eIv+wlc/8A&#10;o1q/J/EL/daH+J/kfp3Av+81/wDCvzMSim5ozX4efso6im5ozQA6im5ozQA6im5ozQA6im5ozQB6&#10;P+zx/wAlm8Mf9d3/APRT19/V8Afs7/8AJaPC/wD13f8A9FPX3/X77wB/yK6n/Xx/+kxPw/jj/kZU&#10;/wDAv/SpBXEfG7/kkPi//sGT/wDoBrt64j43/wDJIPGH/YMn/wDQDX6phv48PVfmfm9b+HL0Z+b2&#10;+jfUO73o3e9f0Efl5Nvo31Du96N3vQBNvo31Du96N3vQBNvo31Du96N3vQBNvo31Du96N3vQBNvr&#10;6h/Yabdq3i7/AK4W3/oUlfLG73r6k/YXbOreL/8Arhbf+hSV85xD/wAiyr/27/6Uj1cr/wB8h8/y&#10;Z9dUUUV+Ln6AfGP/AAUDONW8Ff8AXC6/9Cir5J3V9a/8FBv+Qt4K/wCuF3/6FFXyNk1+uZD/AMi6&#10;l8//AEpn6hkv+4U/n/6UyTdRuqPJoya989sk3UbqjyaMmgCTdRuqPJoyaAJN1G6o8mjJoAk3Ubqj&#10;yaMmgD9TPgN/yRfwT/2Cbf8A9AFd5XBfAX/ki3gn/sEW/wD6LFd7X4ZiP40/V/mfjdf+LP1f5hRR&#10;RXOYBRRUc1xFbKGmlSJScbnYAZ9OaAJKKqf2tZf8/lv/AN/V/wAaP7Wsv+fy3/7+r/jQBboqp/a1&#10;l/z+W/8A39X/ABo/tay/5/Lf/v6v+NAFuiqn9rWX/P5b/wDf1f8AGj+1rL/n8t/+/q/40AW6Kigu&#10;4Lrd5M0c23r5bBsflUtABRRRQAV55+0N/wAkK8e/9gW6/wDRTV6HXnf7RH/JCPH/AP2BLv8A9FNW&#10;Nb+HL0ZhiP4M/R/kfkX5lHmVX30b6/Kj8RLHmUeZVffRvoAseZR5lV99G+gCx5lHmVX30b6ALHmU&#10;eZVffRvoAseZX2j/AME2W3at49/64Wf/AKFNXxNvr7V/4Jptu1bx9/1wsv8A0KavXyn/AH2Hz/Jn&#10;u5H/AMjCn8//AEln3XRRRX6IfrAUUUUAFFFFABRRRQAUUUUAFFFFABRRRQAUUUUAFFFFABRRRQB5&#10;V8G/+Si/Hb/sc7b/ANR7Rq9Vryr4N/8AJRfjt/2Odt/6j2jV6rQAUUUUAFFFFABRRRQAV+avj4n/&#10;AITrxH/2Ern/ANGtX6VV+afj4n/hOvEf/YSuf/RrV+U+IH+60P8AE/yP03gX/ea3+FfmYeTRk03J&#10;oya/Dz9jHZNGTTcmjJoAdk0ZNNyaMmgB2TRk03JoyaAHZNGTTcmjJoA9J/Z1P/F6PC//AF3f/wBF&#10;PX6A1+fn7Op/4vT4X/67v/6Kev0Dr984B/5FlT/r4/8A0mJ+I8b/APIxp/4F/wClSCuH+OH/ACR/&#10;xj/2C5//AEA13FcP8cf+SPeMv+wXP/6Aa/U8N/Hh6r8z84rfw5ejPzV3Ubqi3Ubq/oI/LyXdRuqL&#10;dRuoAl3Ubqi3UbqAJd1G6ot1G6gCXdRuqLdRuoAl3V9TfsJn/ibeL/8Arhbf+hSV8qbq+qP2ED/x&#10;NvGH/XC2/wDQpK+c4h/5FlX/ALd/9KR6uV/75D5/kz6/ooor8XP0A+Lv+ChH/IW8E/8AXC7/APQo&#10;q+RMivrn/goUcat4I/64Xf8A6FFXyHur9cyH/kXUvn/6Uz9QyX/cKfz/APSmPyKMimbqN1e+e2Py&#10;KMimbqN1AD8ijIpm6jdQA/IoyKZuo3UAPyKMimbqN1AH6pfAT/kivgj/ALBFt/6LFd7XBfAP/kin&#10;gj/sEW3/AKLFd7X4ZiP40/V/mfjdf+LP1f5hRRRXOYBWB40/5BcX/XYf+gtW/WB40/5BcX/XYf8A&#10;oLUAfL3jz4wavofxqh8Kwa1puhaPHZ6fcTTXvhe/1LzHuLieLY93DNHBaA+Uiq0wOWc9cYrsvi54&#10;u8S+DNH02/8AD+naVewPqVnbX8upXUsbQQy3MUTNFGkZ81yHbAZ4wpwfm+6Y/H3w917xtdT2KeJ7&#10;ez8J6jEkOp6XJpYluHVSdwguVkTyt4wrb0lOB8mw81seKvCV34u8MyaVe6hDHKb+G6W4gtSqiOK6&#10;SeOMoZDltkaoWyATlgoHygWy9fwv/X/AH9pvpp+Wv9fmQ/ErUvFumaHDL4O0y31TUjcRrJFcBWAj&#10;J+YhWmhGPVt+VGWCSkBG0PCviK48SR3lybOKCwjl8m2uI7gyfaSvEjgbRhA4ZVbJ3Bd2ACM3td0s&#10;65pF1YC8udPFwnltcWbKsqqeu0spAJGRnGRnIwcEct4Z+Hd74b8cX+rR+IbmTQpLSK0tNBw4htlQ&#10;AAAGQxgKBhfLijf5j5jy4TYle9nt/X/A+9/NPo1/X9f5fKG58SeKPEmqeKLLwq+kWw0u4g05LnVo&#10;JZVW4KJLPIVjdfMVY5YwI8oWbdmRRisXwP8AE7XLzUNFttffS7u3vtQv9ETUNLt5IYri8tzI6yRq&#10;8r7Y2jhnUplirwn52B4i8UfDXxRq0fjjRNB1keHLfxBeW+prrL25nABjjiubTbHcQyqWWBf3iMpC&#10;zHawZQRc0fwDrsOoeBdO1NdJfTvC7y30VzoWm/2bZhhBJawW0ds1xMyhY5pWJ3bflQDqQHC2jfb8&#10;ba/JO6V9/lEJdfn/APa/fpe21vOR714H/wCX3/gH/s1dVXK+B/8Al9/4B/7NXVUAFFFFABXnf7RX&#10;/JB/iB/2BLv/ANFNXoledftGf8kF+IP/AGA7v/0U1Y1v4cvRmGI/gz9H+R+Pu+jfUG+jfX5QfiJP&#10;vo31Bvo30AT76N9Qb6N9AE++jfUG+jfQBPvo31Bvo30AT76+2P8Agme27VvH/wD1wsv/AEKaviDf&#10;X25/wTKbdq3xB/64WX/oU9evlP8AvtP5/kz3cj/5GFP5/wDpLPvKiiiv0Y/WAooooAKKKKACiiig&#10;AooooAKKKKACiiigAooooAKKKKACiiigDyr4N/8AJRfjt/2Odt/6j2jV6rXlXwb/AOSi/Hb/ALHO&#10;2/8AUe0avVaACiiigAooooAKKKKACvzR8fN/xXfiP/sJXP8A6Nav0ur80PH/APyPniT/ALCVz/6N&#10;avynxA/3ah/if5H6bwL/ALzW/wAK/Mwt1G6m0V+JWP2Mduo3U2iiwDt1G6m0UWAduo3U2iiwDt1G&#10;6m0UWA9K/Zzb/i9Xhf8A67yf+inr9BK/Pn9nP/ktXhb/AK7yf+inr9Bq/euAf+RZU/6+P/0mJ+I8&#10;b/8AIxp/4F/6VIK4b45f8kd8Zf8AYLn/APQDXc1w3x0/5I54z/7BVx/6Aa/UsN/Hh6r8z84rfw5e&#10;jPzO3Ubqi3Ubq/oI/LyXdRuqLdRuoAl3Ubqi3UbqAJd1G6ot1G6gCXdRuqLdRuoAl3V9VfsHH/ib&#10;eMf+uFt/6FJXyhur6s/YLP8AxNvGP/XC1/8AQpK+c4h/5FlX/t3/ANKR6uV/75D5/kz7Dooor8XP&#10;0A+Kv+Chhxq3gj/rhd/+hRV8g7vevrz/AIKIH/ibeB/+uF3/AOhRV8f7q/XMh/5F1L5/+lM/UMl/&#10;3Cn8/wD0pkm73o3e9R7qN1e+e2Sbvejd71Huo3UASbvejd71Huo3UASbvejd71Huo3UASbvejd71&#10;Huo3UAfqz8A/+SJ+B/8AsEW3/osV31cD8Af+SJ+Bv+wPbf8AosV31fhmI/jT9X+Z+N1/4s/V/mFe&#10;NeMv2nNE8E+J9Q0O80m/muLNwjSQlNjZAYEZIPQivZa+Bf2hZtvxl8Tj/pun/opK+czfF1cHQVSl&#10;u3b8GfYcI5Ths5x08Pi03FQb0dtbxX6s97/4bG8N/wDQE1T84/8A4qj/AIbG8N/9ATVPzj/+Kr5A&#10;+0Gj7Qa+R/t7G919x+uf6iZN/LL/AMCPr/8A4bG8N/8AQE1T84//AIqj/hsbw3/0BNU/OP8A+Kr5&#10;A+0Gj7QaP7exvdfcH+omTfyy/wDAj6//AOGxvDf/AEBNU/OP/wCKo/4bG8N/9ATVPzj/APiq+QPt&#10;Bo+0Gj+3sb3X3B/qJk38sv8AwI+v/wDhsbw3/wBATVPzj/8AiqP+GxvDf/QE1T84/wD4qvkD7QaP&#10;tBo/t7G919wf6iZN/LL/AMCPr/8A4bG8N/8AQE1T84//AIqj/hsbw3/0BNU/OP8A+Kr5A+0Gj7Qa&#10;P7exvdfcH+omTfyy/wDAj7J0r9rTQNY1SzsIdG1FZrqZIEaQxhQzMFBOG6ZNe61+bvgSct448PD/&#10;AKiNv/6NWv0ir6nJ8bWxtOcqvRn5ZxhkuEyWvSp4RNKSbd3fqFec/tHf8kD+IX/YDu//AEU1ejV5&#10;v+0h/wAkB+If/YCvP/RTV7Vb+HL0Z+cYj+DP0f5H44+ZR5lVfM96PM96/KbH4iWvMo8yqvme9Hme&#10;9FgLXmUeZVXzPejzPeiwFrzKPMqr5nvR5nvRYC15lHmVV8z3o8z3osBa8yvuD/gmK27VviF/1wsf&#10;/Qp6+FfM96+5f+CXzbtW+If/AFwsf/Qp69fKf99h8/yZ7uR/8jCn8/8A0ln33RRRX6KfrAUUUUAF&#10;FFFABRRRQAUUUUAFFFFABRRRQAUUUUAFFFFABRRRQB5V8G/+Si/Hb/sc7b/1HtGr1WvKvg3/AMlF&#10;+O3/AGOdt/6j2jV6rQAUUUUAFFFFABRRRQAV+Z3xAb/ivPEn/YSuf/RrV+mNfmb8QP8AkfPEn/YS&#10;uf8A0a1flXiB/u1D/E/yP03gX/ea3+FfmYW6jdSUV+In7GLuo3UlFAC7qN1JRQAu6jdSUUALuo3U&#10;lFAHpP7OTf8AF6/C3/XeT/0U9foPX57/ALOP/Ja/C3/XeT/0U9foRX71wF/yLKn/AF8f/pMT8R43&#10;/wCRjT/wL/0qQVwvx0/5I34z/wCwVcf+gGu6rhPjt/yRnxp/2Crj/wBANfqWG/jw9V+Z+cVv4cvR&#10;n5j7vejd71Dvo31/QR+Xk273o3e9Q76N9AE273o3e9Q76N9AE273o3e9Q76N9AE273o3e9Q76N9A&#10;E273r6u/YIbOreMv+uFr/wChSV8l76+sf2BG3at4z/64Wv8A6FLXznEP/Isq/wDbv/pSPVyv/fIf&#10;P8mfZFFFFfi5+gHxN/wUSbGreB/+uF3/AOhRV8e7vevsD/goscat4G/64Xn/AKFFXx1u96/XMh/5&#10;F1L5/wDpTP1DJf8AcKfz/wDSmS7vejd71Fu96N3vXvntku73o3e9Rbvejd70AS7vejd71Fu96N3v&#10;QBLu96N3vUW73o3e9AEu73o3e9Rbvejd70AfrD8AP+SI+Bv+wPbf+ixXf15/+z//AMkQ8C/9ge2/&#10;9FivQK/DMR/Gn6v8z8br/wAWfq/zCvz5/aMk2/GrxSP+m8f/AKKSv0Gr87v2lJtvxw8VD/pvH/6J&#10;Svj+Iv8AdY/4l+TP0nw8/wCRrU/69v8A9KgcF51HnVQ+0Cj7QK/PD+hS/wCdR51UPtAo+0CgC/51&#10;HnVQ+0Cj7QKAL/nUedVD7QKPtAoAv+dR51UPtAo+0CgDrvAEufHnhsf9RK2/9GrX6X1+YXw8nDeP&#10;/DI/6idr/wCjVr9Pa+84c/hVPVfkfg/iN/vWH/wv8wrzf9pL/k3/AOIn/YBvP/RTV6RXm37Sn/Jv&#10;vxF/7AN5/wCiWr6mt/Dl6M/G8R/Bn6P8j8Yd9G+oN9G+vyo/ESffRvqDfRvoAn30b6g30b6AJ99G&#10;+oN9G+gCffRvqDfRvoAn3190f8EuW3at8Rf+uFj/AOhT18Ib6+7P+CWjbtW+I3/XCw/9Cnr18p/3&#10;2Hz/ACZ7uR/8jCn8/wD0ln6BUUUV+iH6wFFFFABRRRQAUUUUAFFFFABRRRQAUUUUAFFFFABRRRQA&#10;UV5bY/tAaXfeMbfSF8P67Ho11qk2iWvipktjplxfRbxJAu2czqQ8Use94VQvGVDHK7vUqFqrrYH7&#10;rcXv/X6pr1TXQ8q+Df8AyUX47f8AY523/qPaNXqteVfBv/kovx2/7HO2/wDUe0avVaACiiigAooo&#10;oAKKKKACvzL+IH/I++JP+wnc/wDo1q/TSvzK+ILf8V74l/7Cdz/6Navyvj//AHah/if5H6bwL/vN&#10;b/CvzMGik3Ubq/Ez9jFopN1G6gBaKTdRuoAWik3UbqAFopN1G6gD0r9nD/ktnhb/AK7yf+inr9Cq&#10;/PX9nBv+L2eFv+u8n/op6/Qqv3jgP/kWVP8Ar4//AEmJ+I8b/wDIxp/4F/6VIK4T47/8kZ8a/wDY&#10;JuP/AEA13dcH8eP+SL+Nv+wTcf8AoBr9Rw38eHqvzPzit/Dl6M/L3d70bveo91G6v6CPy8k3e9G7&#10;3qPdRuoAk3e9G73qPdRuoAk3e9G73qPdRuoAk3e9G73qPdRuoAk3e9fWn7AJ/wCJt40/64Wv/oUt&#10;fI+6vrb/AIJ/HOreNP8Arha/+hS185xD/wAiyr/27/6Uj1cr/wB8h8/yZ9mUUUV+Ln6AfEX/AAUY&#10;P/E28C/9cLz/ANChr443V9i/8FGz/wATbwL/ANcLz/0KGvjfdX65kP8AyLqXz/8ASmfqGS/7hT+f&#10;/pTH7qN1M3Ubq989sfuo3UzdRuoAfuo3UzdRuoAfuo3UzdRuoAfuo3UzdRuoA/Wf9n7/AJIf4E/7&#10;A1r/AOixXoFeffs+/wDJDvAn/YGtf/RYr0GvwzEfxp+r/M/G6/8AFn6v8wr84v2m5Nvx18WD/pvH&#10;/wCiY6/R2vzW/aim2/HrxcP+m8X/AKIjr4/iL/dY/wCJfkz9J8PP+RrU/wCvb/8ASoHnfnUedVD7&#10;RR9or88P6FL/AJ1HnVQ+0UfaKAL/AJ1HnVQ+0UfaKAL/AJ1HnVQ+0UfaKAL/AJ1HnVQ+0UfaKAOy&#10;+HE2fiH4XH/UVtf/AEctfqVX5T/DSfd8R/Cg/wCotaf+jkr9WK+84c/hVPVfkfg/iN/vWH/wv8wr&#10;zX9pb/k3v4j/APYAvf8A0S1elV5p+0z/AMm8/Ej/ALAF7/6Javqa38OXoz8bxH8Gfo/yPxU8yjzK&#10;rb6N9flR+IlnzKPMqtvo30AWfMo8yq2+jfQBZ8yjzKrb6N9AFnzKPMqtvo30AWfMr7w/4JXtu1b4&#10;j/8AXCw/9Cnr4G3196f8EqW3at8SP+uFh/6FcV62U/77D5/kz3cj/wCRhT+f/pLP0Looor9FP1gK&#10;KKKACiiigAooooAKKKKACiiigAooooAKKKKACiiigD5X8P6fqsf/AAi/w3fQde/trSfHd1rd3qTa&#10;RcJp62IvLm8Sdb4xi3YyJLEhjR2fdIylRhivtfiz4b+IfEWuTX2n/FXxd4WtZFULpmk2ujvbx4AB&#10;Km5sJpMk8nLnk8YHFd7RRHSNvO79bJfkkJpc3MvT5Xb/AFfyt6v5f+E/wn8UXXjz4zxRfGfxxZvb&#10;eLbeKWaGz0ItdMdC0l/Mk36YwDBXWPCBF2xr8u4szel/8Kb8Xf8ARdviB/4A+Hv/AJVV6XaaZZ2F&#10;xez2tpBbT30wuLqSGNVaeQRpGHkIHzMEjjTJydqKOgFWqBnlX/Cm/F3/AEXb4gf+APh7/wCVVH/C&#10;m/F3/RdviB/4A+Hv/lVXqtFAHlX/AApvxd/0Xb4gf+APh7/5VUf8Kb8Xf9F2+IH/AIA+Hv8A5VV6&#10;rRQB5V/wpvxd/wBF2+IH/gD4e/8AlVR/wpvxd/0Xb4gf+APh7/5VV6rRQB5V/wAKb8Xf9F2+IH/g&#10;D4e/+VVeY6h+wLouq6hc3t18U/iBLc3MrTSyf8ScbnYkscDTsDknpX1HRXLiMJh8WlHEU4zS/mSf&#10;5nVQxWIwrbw9Rwb7Nr8j5U/4d7+Hv+iofED89H/+V1H/AA738Pf9FQ+IH56P/wDK6vquiuH+xss/&#10;6Bqf/gEf8js/tfMf+gmf/gcv8z5U/wCHe/h7/oqHxA/PR/8A5XUf8O9/D3/RUPiB+ej/APyur6ro&#10;o/sbLP8AoGp/+AR/yD+18x/6CZ/+By/zPh/43fsWaZ8Nfgv4+8XaZ8SvHE+peH/D+oaraxXY0loX&#10;lgtpJUVwtgpKlkGQCDjOCOtdr/w738Pf9FQ+IH56P/8AK6vqHVNMs9b02707UbSC/wBPu4Xt7m0u&#10;o1kimjdSro6MCGVgSCCMEEirVH9jZZ/0DU//AACP+Qf2vmP/AEEz/wDA5f5nyp/w738Pf9FQ+IH5&#10;6P8A/K6j/h3v4e/6Kh8QPz0f/wCV1fVdFH9jZZ/0DU//AACP+Qf2vmP/AEEz/wDA5f5nyp/w738P&#10;f9FQ+IH56P8A/K6j/h3v4e/6Kh8QPz0f/wCV1fVdFH9jZZ/0DU//AACP+Qf2vmP/AEEz/wDA5f5n&#10;zP4b/Ya0/wAI65a6vpPxY+IFpqNqxaGbbor7SQQeG00g8E9RXof/AApvxd/0Xb4gf+APh7/5VV6r&#10;RXfh8NQwseTD01Bb2SSV++hw18TXxUuevNye1223b5nlX/Cm/F3/AEXb4gf+APh7/wCVVUNe/Z+8&#10;QeJtFvdJ1P43/EC50+9haCeH7J4fTejDBGV0oEcdwc17JRXUm4u63OZq6sz5J/4dw+FP+il/ED/v&#10;5pP/AMr6P+HcPhT/AKKX8QP+/mk//K+vrauO+LXxCX4XeBb7xE8FtOLd4ogb+8+x2kRkkWMSXFxs&#10;fyYV3bnk2ttUE4PSu95njVq68/8AwJ/5nN9Tw7/5dx+5Hz1/w7h8Kf8ARS/iB/380n/5X0f8O4fC&#10;n/RS/iB/380n/wCV9e1eFvi9NeeF9N1vxOnhfw7Y3UkjjUIPFEd3p91ai3M63NncGKPzk2/e8xIS&#10;oSRhuVVZ9aT44fDmHwgviyTx/wCF08LNcfZV1xtZthZGYZBjE+/Zv4Py5zxVSzHHRdnXl/4E/wDM&#10;SwuGltTj9yPn/wD4dw+FP+il/ED/AL+aT/8AK+uK8ffsK6D4V8V/DXTLT4i+OJLfxL4gm0q8aZtL&#10;LRxLpWoXgaMiwADeZaRjJBG1mGMkEfUV18fvB+j6trH9t+IND0Lw5ZWenXdv4h1DVoYbS7+1+eYw&#10;juQnSDIIY7g3HTnpfGHiTwh4b0W18T+KdU0TS9I0+Vbm31jWLiGG3tpJEaJZEmkIVGZZnQMCCRIV&#10;6MQR5ljle9een95/5ijhcNJXVOP3I+bf+HcPhT/opfxA/wC/mk//ACvo/wCHcPhT/opfxA/7+aT/&#10;APK+voe6+MXgKx03QdQufG/hy3sPEDiPR7qXVrdYtSYkALbsXxKSSBhCeoqt4k+Onw28G3l7aeIP&#10;iF4V0O6spEiuoNS1q2t3gd1LIrq7gqWCsQD1AJHSl/aWNvb28/8AwJ/5j+qYd6qnH7keA/8ADuHw&#10;p/0Uv4gf9/NJ/wDlfR/w7h8Kf9FL+IH/AH80n/5X19H2vxQ8G33iRvD1t4t0K419bQX7aVFqULXQ&#10;tioYTGINu8sqynfjGCDnmpfBvxG8J/ESG7m8KeKNG8Tw2cghuZNG1CG7WFyMhHMbHa2OcHmn/aWO&#10;/wCf8/8AwJ/5h9Vw3/PuP3I+a/8Ah3D4U/6KX8QP+/mk/wDyvrrfh/8AscD4WTXsvhf4v/EDTHvV&#10;RZz5WiTbwpJX/WaY2Mbj09a+iaKyqY7FVouFSrKSfRttfmXHD0ab5oQSfojyr/hTfi7/AKLt8QP/&#10;AAB8Pf8Ayqo/4U34u/6Lt8QP/AHw9/8AKqvVaK4joPnL4j/sXw/Fuawl8WfF34gaq9irrbny9Eh2&#10;ByC3+r01c52jrnpXGf8ADs/wX/0Ub4gf9/dK/wDlfX2BRXZTxmJpRUKdSSS6JtI6oYrEU4qEKjS7&#10;Js+P/wDh2f4L/wCijfED/v7pX/yvo/4dn+C/+ijfED/v7pX/AMr6+wKKv+0MZ/z+l/4E/wDMv69i&#10;v+fsv/An/mfH/wDw7P8ABf8A0Ub4gf8Af3Sv/lfR/wAOz/Bf/RRviB/390r/AOV9fYFFH9oYz/n9&#10;L/wJ/wCYfXsV/wA/Zf8AgT/zPgrwD+wJ4Z8VeK/iVpl38QfHEdv4a8QQ6VZtC+mBpIm0rT7wtITY&#10;kFvMu5BkADaqjGQSe1/4dn+C/wDoo3xA/wC/ulf/ACvr62tNMs7C4vZ7W0gtp76YXF1JDGqtPII0&#10;jDyED5mCRxpk5O1FHQCrVH9oYz/n9L/wJ/5h9exX/P2X/gT/AMz4/wD+HZ/gv/oo3xA/7+6V/wDK&#10;+j/h2f4L/wCijfED/v7pX/yvr7Aoo/tDGf8AP6X/AIE/8w+vYr/n7L/wJ/5nx/8A8Oz/AAX/ANFG&#10;+IH/AH90r/5X0f8ADs/wX/0Ub4gf9/dK/wDlfX2BRR/aGM/5/S/8Cf8AmH17Ff8AP2X/AIE/8zxr&#10;w/8As96/4V0Ow0fS/jf8QLXTrGFbe3h+yaA+yNRhRubSiTgDqSTWh/wpvxd/0Xb4gf8AgD4e/wDl&#10;VXqtFcLbk7s4223dnlX/AApvxd/0Xb4gf+APh7/5VV5n4q/YJ0fxt4gvNb1r4qfEC91O7YNPP/xJ&#10;o95ChR8q6cFHAHQV9Q1heMPFH/CJ6fZXP2b7V9p1Gz0/b5mzb59wkO/ODnbv3Y74xkdaxqUada0K&#10;kVK7Vrq+r0X5nTh8XiMHJ1MPUcHbVxbTtv09D5l/4dv+E/8AopXxA/7+aT/8r6P+Hb/hP/opXxA/&#10;7+aT/wDK+vpfxT8QvC3ge40yDxJ4l0fw/Nqk/wBmsI9Uv4rZruXIHlxB2G9ssvyrk8j1qO3+JfhC&#10;68YS+EoPFWiTeKoUMkmhx6jC18igAljAG3gAEHOOhFc31HCPalH/AMBX+R6P9uZqt8VU/wDA5f5n&#10;zZ/w7f8ACf8A0Ur4gf8AfzSf/lfR/wAO3/Cf/RSviB/380n/AOV9fS/hD4heFviDBeT+FvEuj+JY&#10;bOc211Jo9/FdrBKBkxuY2O1gCPlPNZNr8b/h1fNr62/j/wAL3DeH1Z9YEWs2zHTVVirG4w/7kBgQ&#10;d+MEEUfUsJ/z6j32X+Qf25mv/QVU/wDA5f5nz9/w7f8ACf8A0Ur4gf8AfzSf/lfXFfBH9hXQfiV8&#10;F/APi7U/iL44g1LxB4f0/VbqK0bS1hSWe2jldUDWDEKGc4BJOMZJ619dWnxo+H2oaFYa3a+O/DNz&#10;o2oXX2Gz1GHWLd7e5uM48mOQPteTPGwEn2qnofxZ+F9j4NnvNG8ZeEbfwpoLJps1xY6parY6cVAV&#10;LdmV9kRA2gIcYGABR9Rwi3pR/wDAV/l5oP7czV7Yqp/4HL/M8G/4dv8AhP8A6KV8QP8Av5pP/wAr&#10;6P8Ah2/4T/6KV8QP+/mk/wDyvr6G034x+Bta8QaFomneLdH1HU9dsJNT0uCzvEm+22sbBXliZSVd&#10;QT2PO1iMhWxyKftQeA7DxX4y03X/ABf4R8N6d4ev4dK+2al4jghmlu2hEskbRSBRGFB2qd7FikuV&#10;XZ8z+o4X/n1H/wABXR2fTvp66C/tzNd/rdT/AMDl1179tfTU8n/4dv8AhP8A6KV8QP8Av5pP/wAr&#10;6P8Ah2/4T/6KV8QP+/mk/wDyvr6H174yeAPC11a22teOPDekXF1bm7t4b/V7eB5oQhcyoGcFkCAt&#10;uHGAT0rn9S+Pnh6y8SeF7aDVfD9/oPiGaKK11i21uNwvmwzyRMVC7SsrQrHGRIfMLtjlcM/qGFf/&#10;AC6j/wCAr/ITz3NFa+Lqa/35f5nkOl/8E8fDmjalaahZ/E74gQ3drMk8Mm7SG2urBlODpxBwQODx&#10;XrP/AApvxd/0Xb4gf+APh7/5VV6VY6tY6nNeRWd7b3ctlN9nukglV2gl2q/luAflba6Ng84YHuKt&#10;1tTo06KtSiop9lY4cRjMTjGpYmrKbWnvNu33nlX/AApvxd/0Xb4gf+APh7/5VVmeJv2d9d8ZeHdS&#10;0LWPjb8QLzStSt3tbq3+yaAnmROpVl3LpYYZBPIINe0UVq0mrM42k1ZnxT/w6j+G3/Q+fED/AMCd&#10;M/8AkGj/AIdR/Db/AKHz4gf+BOmf/INfa1Fcv1PDf8+4/cjh+oYT/nzH/wABX+R8U/8ADqP4bf8A&#10;Q+fED/wJ0z/5Bo/4dR/Db/ofPiB/4E6Z/wDINfa1FH1PDf8APuP3IPqGE/58x/8AAV/kfFP/AA6j&#10;+G3/AEPnxA/8CdM/+Qa4rx9/wTZ8CeFfFfw10y08b+OJLfxL4gm0q8aafTi0cS6VqF4GjIsgA3mW&#10;kYyQRtZhjJBH6F1Vu9Ms7+4sp7q0guZ7GY3FrJNGrNBIY3jLxkj5WKSSJkYO12HQmj6nhv8An3H7&#10;kH1DCf8APmP/AICv8j4z/wCHUfw2/wCh8+IH/gTpn/yDR/w6j+G3/Q+fED/wJ0z/AOQa+1qKPqeG&#10;/wCfcfuQfUMJ/wA+Y/8AgK/yPin/AIdR/Db/AKHz4gf+BOmf/INH/DqP4bf9D58QP/AnTP8A5Br7&#10;Woo+p4b/AJ9x+5B9Qwn/AD5j/wCAr/I+Kf8Ah1H8Nv8AofPiB/4E6Z/8g133wp/YZ0/4IzalL4K+&#10;LHxA0V9SWNbo7dFn8wIWKf63TWxje3THWvpiirhhqFOXNCCT8kjSng8NSkp06cU11SSPKv8AhTfi&#10;7/ou3xA/8AfD3/yqo/4U34u/6Lt8QP8AwB8Pf/KqvVaK6DrPKv8AhTfi7/ou3xA/8AfD3/yqo/4U&#10;34u/6Lt8QP8AwB8Pf/KqvVaKAPKv+FN+Lv8Aou3xA/8AAHw9/wDKqj/hTfi7/ou3xA/8AfD3/wAq&#10;q9VooA8q/wCFN+Lv+i7fED/wB8Pf/Kqj/hTfi7/ou3xA/wDAHw9/8qq9VooA8f8AhfJ4l0H40eN/&#10;CGs+NdY8aabZeH9E1W0m1u2sIpoJbm51SKZQbS2gUqVs4ThlJBBwecV7BVWPTLOHUp9RS0gTULiG&#10;O3mu1jUSyRxs7Roz4yVUyykAnAMjkfeObVABRRRQAUUUUAFFFFABRRRQAUUUUAFFFFABRRRQAUUU&#10;UAFFFFABRRRQAUUUUAFFFczoHxO8HeK/EeqeH9E8WaHrGvaUWXUNL0/UoZ7qzKtsYSxIxaPDfKdw&#10;GDxR1sHS501FFFABRVbT9Ts9XtRc2F3Be2xd4xNbyLIm5GKOuQcZVlZSOxBB5FWaACiiigAooooA&#10;KKKKACsTxhpmt6tockPh7W4/D+rq6SQ3lxZLeQ/KwJSWEshdGGQQjo3PDqa26KW4Hzxqn7Jr694a&#10;1C0v/EOmWuqapqV9qmoSaNoP2Sxea5sWtGMdsZ3KEgiV2aV2kcuSQGAW38XPAni3wxq3/CVeA7G6&#10;1vxBca1Jei2t9PtLiKCGSwhtZA6XGo2YLE26ssiyEruIMbAk175RTl76s+1vlpp+CFFKMnK2rPmH&#10;Uv2QtW17RvDN4vi9tB8S6Zo+maeTbNfpArW9vNFLl7K9tJnDedxiRQNnIbdgdr4z+Euv2XwR8GeD&#10;fCT6YNU0G+0Xybia0lls4Y7W4hZpPIluvNdFVCQhuC5wBvJ5r2mircm5ufeSl809CeVcjh5Nffv+&#10;Z8y+N/2OLzxdptnt8YQwapNHqEetf6PqVtp+oC8uGuJlFtY6nasqb3Zdsss2VI3bmy56bxp+zrrO&#10;t6VrFtoXiqy0S81TWW1Z9Qeyv1uIAbWCDy4ZrPUbWZf9QCSZGDAhWU4yfdKKhaLlW3/BUvzSZpL3&#10;pKT3vf52t+TPE9N/Z71ey19GuPGEGoaBHfy6ysM+jqNSk1CSya1eSS7EoRoyJHbYsKtyF8zYNh7D&#10;4a/CuP4dNaeXfLdiDw9peg4W2EW77GJh5v3j9/zvu/w7epzx3lFUpNJpbafhe33X/qyI5Vp5X/Fp&#10;v72r/wDDsKKKKkoKKKKACiiuF8UfHj4aeCNfbQvEfxE8KaBrahCdN1TW7a2uRvGU/du4bkEY45zR&#10;1SDpc7qikBzyORS0AFFFFABRRRQAUVnWviLSr7Wr/R7bU7O41bT0ilvLCK4Rp7ZJN3ltJGDuQPtb&#10;aSBnacdDWjQAUVmyeJtHi1lNIfVbFNWfbtsGuUE7ZV2GI87jlYpGHHSNj/Ca0qBBRRRQMK5T4meE&#10;tT8aeF1sdG1S00bVYL20v7a8vrFr2BXgnSYB4VliZlOzHEinnOa6uijs+2v3ageJeLvgh4z8bRCf&#10;UfGnh9NVvtJuvD+szQeFpDb3FhM4Yi2ikvXMEwGRvd5o2OC0R2gVrzfAO0uLq+aXVH8m71yfWHEc&#10;G2ULLpZ08xCTcTuAO/zMdsbe9erUUrLlcOjTXybu/wAdfv7sOqfVO/ztb8tPu7I8X/Z9/Z9vfgpf&#10;avcX3iKPxG93aWthDcMdUadIIDIY0drzUbtcDzWIESQqCzcYIA5fwf8As++N7jQdTOq+J7Hw9fou&#10;u2uhLpmlMlxYJfX5maWe4S7LTFkjiI8k2zKHbkOEZPpCiqk3P4ten6CiuWXNH+v6seAeB/2WbjQd&#10;Ngg13xW2tTjV7zU57iGK8LuLjTTYbFlvL26nDKp372lf+6Aoxih8O/2R7rwbG6aj4rh1llu9Hmhu&#10;ZItTmn8jT7kzxwub3U7pQCWbHlLEqlmO0ghR9HUU1JqSmt1y/wDku33EuEXBwezvf57/AHnmnh/4&#10;Q3XhrxlomtWetW/2azOtLdWclgS08d/eLdKI3EoEZjdFUkq4cZ4Q8jnPiR+z9r/i6LWV0Lx0/h7+&#10;1dc/te4jEV9Gjr9jhthEz2V9aTnBh3j96EO4ho2IVh7dRUNKS5Xtt+PN+eppd3v1/pHjOkfs5Q6X&#10;o2jWTaxHNLp6eHo2uPsODMNLk3qOZCQJCTjJOzJPzVyOtfsrnS7fV9UGoX3iNmivHXR9Nt4ra5nM&#10;y6kAkU0s6pG4Oo5DsQAYQeN3y/SlFXOUpqSb+Jtv1aSb/BGUacIzjO2sbW+Tb/U5D4T+E73wb4D0&#10;yx1aaO71+VWvNWuoxhZr6VjJcOv+z5jMFHZQo7V19FFEpczvaxUVyqwUUySRIY3kkdY40BZmY4AA&#10;6kn0rjPDPxv+HPjaz1O78O+P/C+vWulxrLfz6ZrNtcpaIc4aVkchAdrYLY6H0qVroinors7aiq76&#10;hax30Nk9zCt5NG8sduzgSOiFQ7KvUhS6AkcDevqKsUAFFFFABRRRQAUVWvtTs9LjikvbuCzSWVLe&#10;Np5FQPI7BUQEnlmYgAdSSAKs0B5BRRRQAUVWh1OzuNQuLGK7gkvbZEkntkkUyRK+7YzLnKhtjYJ6&#10;7TjoaNS1Oz0bT577ULuCxsrdDJNc3MixxxqOrMzEAD3NAFmiq76hax30Nk9zCt5NG8sduzgSOiFQ&#10;7KvUhS6AkcDevqKsUAFFFFABRRRQAUUUUAFFFFABRRRQAUUUUAFFFFABRRRQAUUUUAFFFFABRRRQ&#10;AUUUUAFFFFABRRRQAUUUUAUtatri80e/t7Sb7PdywSRwzf8APNypCt+Bwa+c9J8Xzab8INK8N+GP&#10;h34i0/x14V0Qwx/aPC8gh0iaOERTNbXEyLBdORvCC2eXzSRn5Cxr6ZopW+Jd7fhe35u/6A9beX62&#10;v+WnY+cNA+JfjDQLXRtQupvG3iXwn/wkE1n/AGhqPhCWPV7q1bT2ZDNZwWkckaLeZQS+RCMKu7Kn&#10;zJObsfiT8SNQ+IPh7TH13xVb62ui+G7qbw5D4Xjl06WW4klGovf3P2X/AEZljRiF+0Q4ZPlWQ/I3&#10;1nVaHTLO31C4vorSCO9uUSOe5SNRJKqbtis2MsF3tgHpuOOprRSs727fh/n176epNn0f9f12t19D&#10;400PxN8ZPBvj3w9otpY6hpXhdtYmZYX0u9nt7qGbVbkztP5OkXJjby2BjZru1UZR2DpnP2pRRULS&#10;Nn3b+/p8gStZLsl9wUUUUFBRRRQAUUUUAFFFFABRRRQAUUUUAFFFFABRRRQAUUUUAFFFFABXB+M9&#10;Nu7r4m/Dy6htZpba1lvzPPHGWSHdbFVLtjC5PAz1Nd5RSeoj5jPin43rrX9kw2+ozILltHivptNh&#10;VZJLRhcG+dxGEWK8iJgPAVHUbMMTXY/s6+JPFmvSaoNd1HxRq9klnZyPceK/Dy6PNb6g3mfaraBB&#10;BD5sCAQlX2yDLECeXkJ7XRTj7t+t/wCvu/4HS93L3nf+v6srfe7Xdz5D8K/E74h6tpvjPULPXvHH&#10;iJbaDXBPbr4YhtotPmhvzFYpps508/aj5ayb8JenEedu/aklv4e+KvjT4s8I6RHNfa/a36+IbxGv&#10;LvSBFLc2kenGeGOZrrS7PZG9ziIyC1iOMqrE4c/VGn6ZZ6Rai2sLSCytg7yCG3jWNNzsXdsAYyzM&#10;zE9ySTyas0re613VvTW9/Xpr0Fr7vk7+vkfHvwy8bfG/xV4d1Wx1bUdc03UJdT0eEXn9hzG8sUlu&#10;Sl95bXOi2ds0Sx4KkLclMMzSspWvRvBv/CcW/wAUvA//AAkGveKryxWx17Tp1bTESzvZIb1Ftbi7&#10;8q3CRSPbqXV8xIxXCDDsre+UVopWs7d/xjy/8H1E43b17fg7/jpfyR8h/FCX4jfD688eX/h/VPHB&#10;m1jxcHt20/TY5YIbddNt+R5Wi6hMyFh5YPklcwYMqNkSdNNefF/xJp/hzUF1/wAQeHJJbTQIbyws&#10;dDtSPMuyU1CZ/PtndWhBDgDasbL+8V1Oyvpaioj7qSetuX7oq1v+3uo5XldrTSX3vr8uh8d3lx8Y&#10;ta1rRZbj+2JL3w7LPcWOoX2lw26TyRQ6tHmd/IEai4SK0R2CqF88NGELLX0b8HvEGp+MvBkXifUZ&#10;pjBrsrajptpNEkbWli4H2aMhQCWMYWRt5LBpWGcAAdTrmhab4m0i70rWNPtdW0u8jMNzY30CzQTI&#10;equjAqwPoRirkcaQxrHGqoigKqqMAAdABVXu23/Xf9PTXuzOMOWKV76t/gkvu1/pIdRRRUmoUUUU&#10;AFFFFABRRRQAUUUUAFFFFABRRRQAUUUUAcP8cNBv/FHwg8YaTptq1/e3emTRJYqwU3QKndACSADI&#10;uUySB83NeH/FrVj8ZrHULjwh4W8URDTfCmp2lw2p+GL/AEt5DObfybWJLmGNpiTEzERBgvljJG5c&#10;/VFFOOjv/XX/AD/pXRM488XH+un+R8jy698SrrX/ABDr2nHxVqni/T9A1mBdL1bQDZ6Xptwbu08u&#10;OxuBZA3W6ONnVt9zu8sYByVOr8JfE3xa8Zaf4YtdX1nXLGFvEs0d5qH9iyx3bWCWLTLHcNe6PZIA&#10;1wNnmRWyDayoHMgLV9R0Uoe4knrZW/8AJm7/AI29By97bTX+kfOPj7x34xj/AGhrjQNC8Q+JEW1h&#10;0WW10Cw8OpdaVOk1zOt5JeXhtiYMQxllzcxHKfKshOxuI0n4j/He41X4kW12mo213DpeoSafaLo9&#10;1cJbXSTKLX7HIdHht5FKFiUa7u2c7CuAr5+vIdMs7fULi+itII725RI57lI1Ekqpu2KzYywXe2Ae&#10;m446mrNEdGm9d/xt+X/DWE7uLXX+v6/O58m634t+LHh3x94q0fRtY8Z+Lrey0qb7Pc3GgJBBFMiI&#10;DIFOkQxXMmN7J5F64kkIHkBN2zf0W++JHi610fTNM8W+NbLRbjXriFfFOpeGbWy1aSyXTmlBmt57&#10;JY4lF2DGrtbRllAADZEj/SdFTb3bPtb8b3/Tv3bKe913/r+vwPEfHmm+KvHnwP8AASzNqOm+KLnU&#10;NAub+4srJftNlILiB55fKkRkQp8zEOhVcfMCARXFeLvFXxT0PS9MtX1fxgt1bxapFZXuk+Fob6TW&#10;r+G9eOzjv1W1ZLeGWFY2MiC2Rt7MJogBX1HRWjlq2v5nL70lb5Wv62vdKwrK9/JL7m3+N7Py2s3c&#10;8JHxI8ZR+P73w9cWWuwmHXZZHu4/Ds81jFpf9kGSPbcLEEmP2sY2xuZdw2HAIFeLzfEz44L4Dlls&#10;pfGV2F1nyZ9butKlhuvI8glBBbDwyZlUvjfusZlXKhbj7237eoqJLmVvJL7ra+rS173bfSxFcv3v&#10;8b/k3p2SS8z5f8N2nxJvPF1v4zk1DVLC9m03wrFqWn2GjFLHVGe4mjvSy3VqtzGIklZ8L5LR5BkG&#10;OKyNc1b4jeMPDPxA0i+/4SrVri40fVFv9GvfDYtrLT7hZ1Wzi064WBGu1kjMhJElxnarExE7H+t6&#10;K15vf50urf3pL8On4WI5Pc5W/wCv6/4Nz52+E154m8Q/GxNR1+68WT3NrpmrWt5Y6poH2LStMlN3&#10;a+XFZXP2WM3KukZO8zT5CZBXJFfRNFFZrSEYdv8ANv8AU06t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ZUEsDBAoAAAAAAAAAIQBsSZp4g7wAAIO8AAAUAAAAZHJzL21lZGlhL2ltYWdlMi5qcGf/2P/g&#10;ABBKRklGAAEBAQAAAAAAAP/bAEMAAwICAwICAwMDAwQDAwQFCAUFBAQFCgcHBggMCgwMCwoLCw0O&#10;EhANDhEOCwsQFhARExQVFRUMDxcYFhQYEhQVFP/bAEMBAwQEBQQFCQUFCRQNCw0UFBQUFBQUFBQU&#10;FBQUFBQUFBQUFBQUFBQUFBQUFBQUFBQUFBQUFBQUFBQUFBQUFBQUFP/AABEIAlgDI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Ff2iP2qtB/Zx1&#10;Twhpep+FvFni7VfFUlxFpun+EdOjvbh2gVGceW0qMeJARtDfdbOMVF8Df2uPCfxy8Vat4Uj0LxT4&#10;F8ZabAt3L4b8a6X/AGdfyWzYAnSPewZMsB1z7YIJ8h/bT8TaR4P/AGqf2VdZ1/VbHRNItNT1p7jU&#10;NSuEt7eFTawgF5HIVRkgcnqRVfWvHugfGr9vb4dal8MNZ03xYvhTwpq0ut6pot0tzahZwEtbd5oy&#10;UZvMy2zdxknjFRTlePNLXWa+UYuS/FWLrR5UuXtF+rc3H8j7Vor8abG+8FTfABPizH4yvpv2zG8T&#10;CPyn1aUav9sN6IPsQsN+Db/Zztx5ZXBKZA+QX/2tovEPj39pr4qN408UeAvC8vhezsZvD8njrWdW&#10;sbnTomtw5uNIisn2zS+aNzApKxdEwp5FXL3bX879tEn7r67+Wl3ta6tvb/g721XRf8NvofsPRX5Q&#10;/tVeF18faj8JJ/Hvjfwb4o1Oz+HsN1e+G/Gmr6p4ehv3LKXvdNu3jhhF5MPl2XABUqpkiZRhPuT9&#10;jf4kWnjT9kzwZ4miTXzaw6dLGf7fu1vr9hBJJGd06Rxif/V/K4RdwxkZzVSXJGcpP4W19zkr/wDk&#10;v+epG7go/aS+9pO347+Wh71RX4p/DHxJpGsftCfAr4h+F7nS9O1fxL4u8vUZrrxlPq/i27V53WRt&#10;QijWK2t4HjZUWNYgxAGWYE13viL4F+FfH3w//bN8caympT+IPCnjTVrvQ5ItSnhhsZ0IfzkhRwjS&#10;NwpZlY7UUDGM1nJuFP2klsm3/wBu8l7d/i622s7Fpc03CLvqkvPm5/8A5Dz3P1vor83fiL8WNS/Z&#10;c1z4d/HOWC51VfiJ8OY9H1V0Qt9p1yG1SexllIGS8mWjz6AnoKzfiV8MNP8AhT4R/Zf+FPxU1e40&#10;P4Xa7JfX3ju5a9a2t77WGjW4SG7uVYFY/Od+cgfJuyNgZNXBqTh2fL87yVvujfv70Vb3rmUZqUVP&#10;o1zfKyb/ABdu2km2rH6aUV+SHj2fTNJ/Zn/a58I/DvVJNY+CGh3Wir4amW8a9tLe4kuIJLyC2nZm&#10;LxhyGwGIy27OXJPrmh/CjTv2eP2wfg8/w9bVItR8ZeDNTl1v7dqc942r3MNsJIpJjK5yxk2nA2qM&#10;DAHNZpp3fS1/PWDnt6K2/Y0knGN+t2vLRwW//b+1tLNM/ROuQ+JPxF/4VvY6Pc/8Ix4j8Uf2lqcG&#10;meT4b0/7ZJa+bu/0icbl2QJt+d+cZHBzX5Bfs2x+KdS+J3w28dt8QPAGm/EfWPFQtdWV9W1yfxbq&#10;K+ewnsr2zRZoI4SiYDGKOMCOLMi4Jr7x/wCCkn/Ij/B//sp2h/zmq+XSm7/FJLTbVx2fVWfl+Qac&#10;1SP8sZP7lLp01X9ao+u6K/JDxF8C/Cvj74f/ALZvjjWU1KfxB4U8aatd6HJFqU8MNjOhD+ckKOEa&#10;RuFLMrHaigYxmvv0eB/+Giv2NdP8O+Ipft914o8H2wmurgBmN09sjpMf9oS7Xz6jNY8z9i6iWqUX&#10;b/Em189GvuKcVGuqTel5K/8AhaTdvmnv3PcqK/On9lvxxr37U/xL+Ho1jTrgT/BPw1PBqqXmV83x&#10;K7NaIHU4DFYrd5M54aQjg18/2N94Km+ACfFmPxlfTftmN4mEflPq0o1f7Yb0QfYhYb8G3+znbjyy&#10;uCUyB8g6OVc/LfRvTzTlyppdU9/8Li9eZIzV3HXR7eSfLzNN9LbX730smz9lqK/Plfij4Y+FP7Yf&#10;7UF1488Q6Z4Uk1LwlpL2q6ncrAbtlsCHWBWOZWDcbU3EngAmvDPB/wAPtH+K3wz/AGEvCXiBLibQ&#10;9Vn8RQXsNtcPA00O7c0ZdCGCuBtbBBKsRkZrOneoo26uK+bc1+HL+P31K0ZWe1m/uhGf/t1vkfp5&#10;8dPjLov7Pvwr13x/4itb+90fR1iaeDTI0kuGEkqRLsV3RT80gJyw4B+ldnpeoR6vpdnfQqyw3UKT&#10;osgAYKyhgDg9cGvk7/goB4N0b4d/8E8fGvhjw9ZDTtD0mw0+zsrRZHk8qJL23CruclmwB1Yknua8&#10;w8NfCvSvgB+2Z8FT4GfVIr7xl4Q1KTX5dQ1S4vH1eeG2V4nmMztzvCn5dqjAwBUxknKa6J6d/hlL&#10;bz5e+nmE1y0oT6u9+28Fv5c3z8j9CqK/GmxvvBU3wAT4sx+Mr6b9sxvEwj8p9WlGr/bDeiD7ELDf&#10;g2/2c7ceWVwSmQPkH0gvxR8MfCn9sP8AaguvHniHTPCkmpeEtJe1XU7lYDdstgQ6wKxzKwbjam4k&#10;8AE0TfJG+/xejaipaPre+/5qxcY80ml5evxqDuum913s1o07foNRX4+6h4W0/wAa/sY/st6TqXjD&#10;wro1uW1eb/hH/H11qNhoWqlZJcPLeWm0RSxc7BJIm7zSATyry+JviVqOt/sO+GPDfhQ3nh3wjb/E&#10;Q+Gdb/4SjxG2paXHZ7d6W7ajZJEzacWcKSmSFGA5G0nSpFwlOC3i7f8Akyjf730v5mMJKUIT/mTf&#10;ppJ289I+R+oHx0+Mui/s+/CvXfH/AIitb+90fR1iaeDTI0kuGEkqRLsV3RT80gJyw4B+ldnpeoR6&#10;vpdnfQqyw3UKTosgAYKyhgDg9cGvx/bSdR8L/sX/ALTmgWvi/wAF6/4RsW0Y2mk+A77VL/StKuHu&#10;4mlWC4vUIcSAq7COeXDZyEzg/QHhr4V6V8AP2zPgqfAz6pFfeMvCGpSa/LqGqXF4+rzw2yvE8xmd&#10;ud4U/LtUYGAKlbyvtpbv8Ep2t8t/ToypaQUlvdp9t4L8Ob89dNf0Krznwp8dtB8YfGjxx8MrK01K&#10;LXvCNvZ3N/cTxRi1kW5j3xiJg5YkDruVcHpmvyvsb7wVN8AE+LMfjK+m/bMbxMI/KfVpRq/2w3og&#10;+xCw34Nv9nO3HllcEpkD5B6L+0hr3ivQfiH+2hqHh6a4sNZHh3wsLqayLCWG3ZIVuShXkYjL5PZd&#10;x96NVJLTqt9L8qafN/Lrq7ee1jWMVPmS8vX41F3X327+qZ+hnij45aD4T+M/gz4ZXdpqMmveKrW7&#10;vLK4hjjNrGluu6QSsXDAkdNqt7kV6LX5j/Cfwp8EfBf7dXwK034I+IYdX0ltA1S41C0stZk1G3gm&#10;e3YCUlncRTSBTvjG3Hlx5Rc8+sft7/D7R/it+0d+y/4S8QJcTaHquo6zBew21w8DTQ/ZoWaMuhDB&#10;XA2tgglWIyM1bjb2UVvJtdvtSX6fqYU3zym3oox5v/JOb+u3mfcFFfjL+0f4Fa0+PXxF8MXWveAf&#10;BOgfD/TrCDwdF4513WbW50qzW3DJPpCWjn7RNvXc29ZXLonynkV7R8QrXw98SvjX8E/DP7SniuGb&#10;wCvw1j1aO5v9SuNI03U9Z3hHnaST7PIJDEQ21wjgkAqNxBiFpxUk9H+VpS++0WrfzaXdmy5JxbT6&#10;L9Yr7ve37a22v+mVZnifXP8AhGfDeq6x/Z99q39n2kt19g0uHzrq52IW8uGPI3yNjCrkZJAr8g/D&#10;t5pVj+x9omrWeqXF/wCGbH4/RXf9tagxLNZr925nduhKlSzNjlq9r8ffEXwv8TP2m/2ktT8JeINO&#10;8S6ZB8Fbq1e+0q4W4tzKFZiqyISrYDrnaSAcjqCBE21Btb2b9LU1U/Xl/HyNKcb1Ixl3S++o6f6X&#10;/DzP0I8D+Kf+E28IaRr/APZGq6B/aNslz/ZeuW32a9tdwz5c0WTscd1ycVuV+Tfwk+CvhT49/GP9&#10;nbwt41sp9T8PN8F4LqfT4buW2W4ZLqTYsjRMrFQxD4DD5kU9sV5X4ytfFGs/FT4heKNR8c+AfBnj&#10;/wAP+MJNL0i617VtbXxNp0KSqlrBYWVoJY5bYo20Ygk4kk3HByNrL2qp93L7lPk+bv0/G5ir8nN5&#10;R++UOf7rdfwP24or5x/bz8WeMfBf7HvjPV/DF3dadr8VtbLdX2lBvOtYHmjW6liPyspWNpDu4KjJ&#10;+UjI+bvgxo/ws+F/7VHwi0r9mrxCNY0bxFot9J44tdP1eTUYZIIoFa2ubpWdhBP5rkYwhUuVCruI&#10;MdZLtf8ACLl8lZb976aMG7QU+6v+KVvXXb/NX/R+ivgj/glN8C/B1p8I7L4pnT5p/HF1c6npg1Ga&#10;8lZYbQXR/cxxbvLVSybidu7c7c4OK8++OnwR8M/F74/ftkXviZL26Xw34U03VNOtoL6aCFL1NLdo&#10;rh0RgsjJsIUOGAEj8c0pv2dm/wCXmflpf56Py18tTojS56k4LpLlXn7yh8tXfrofpuTgE4zXJfCv&#10;4if8LS8Hwa//AMIz4j8I+bNLD/Zfiqw+xXybHK7mi3NhWxlTnkEGvz1+E/gS38F/GD9jzx/aaprN&#10;14w+Iei6gfFOqX2qT3D6oq6fHJGkiu5UImVCqoCgRocZUGvJfhkND1/4Mfs1eEviTfHTPgvq3ifx&#10;K/iCae+ays5bmJ3a0jnmUqUG8sR8yj7xz8uRq4NVHT66ryupWevpt3dlYxWtJVejSfnZxm/zj92u&#10;x+qvx0+Mui/s+/CvXfH/AIitb+90fR1iaeDTI0kuGEkqRLsV3RT80gJyw4B+ldnpeoR6vpdnfQqy&#10;w3UKTosgAYKyhgDg9cGvyB8SWfhjT/gT+2/a+C9Vn1vwpDqPh+PTb2e7e73wCeMKqTOWaWJfuRuW&#10;bcioQSCCfd9J+Bvhb4U/tffBzRtCGqmz+IngzU4PFpvtXurqTWQtqvzTPJISGyc/JtAwNoFZwTk2&#10;l1Sa6bwc7Pfta/TsxTahDmfSUk/RShG62/mvbr3R9vfCv4teHfjLoN9rXheea60y01G40w3E0LRe&#10;ZLA2yQqrfNtDZGSBnB4xgns6+E/+CVfhL4c+GfBfjw+HGsovGY1+8stVtY9QeW5js4biRbPfCznY&#10;u1mAfaN3OSxHHk3gf4S2N/cfte/FfS9PvL/4meEPFev/APCMXEV1MBp8phfzJYoVYI0pVurBj+7T&#10;ABHOXtIqnGp05FN/dHp6y76bamkYOTkuvPyr/wAm39OXtrv5H6i0V+Rn7Cek6rofx1+G2reHvHfw&#10;5e88RaXdXWu6P4X1fW9Q1TWF+zlzJqiTLLbwTpKwf5mgBdnC7sgV5l4q034Y61+zC3jnxD4rmn/a&#10;S1fxgINas7nV5Pt8qrfEG3nst+FgWOJJAxjGHRFDDAWupU/fjBvey++XLp3XVvS225jze5Ka6f8A&#10;yLlr22890fuBXIeLPiL/AMIp4x8JeH/+EY8R6x/wkMs8X9qaTp/n2OmeWgbdeS7h5KvnCnByQRXx&#10;ZN8TvCXwl/bK/akuPGfiPTfC8Wo+FNKax/tS5WBr3ZYkMsCsQZWzxtQEk8AE15V8Df8AkC/8E/8A&#10;/r68SfyNc8Zc0Yz7uP4uat8uX8S5e63H+7J/dCMv/brfL5H6r0V+OPw/+GMPgj/gnT4o+MfhGK/t&#10;viRc3V1o9xr8d7cb7DSm1FVmSKNG2xpgFmZVL/vJDnnj2v8A4J0+G7rwP8fNc0jQPGPw3u/C1x4c&#10;F7feGvhvqms6lZJcGZFiu5JbxZIknKho2jE6vtA/d8ZrWEeeXLfpf/yXm+63XvfSyuFZeybW9m19&#10;0uX779O1ursfelx8Rfs/xUtPBP8AwjHiOX7Rpjan/wAJHHp+dHjxIU+zvcbuJzjcE2/dIOa6+vz4&#10;/a+/5O88V/8AZB9c/wDRlxXlfgL4R6F8KfD/AOxd8SvDk2q2vjTxNq1jpmralNqc832mzmhObfy3&#10;YokSr8iqiqAvXJ5qKX7zlT6tL/wKc4r/ANJV/X73XXsU2uib+6EJP/0p29PPT9KPiv8AFrw78GPC&#10;8WveJZ5obOa9t9OgW3haWSW4mcJFGAOBknqxAHc1meFPjtoPjD40eOPhlZWmpRa94Rt7O5v7ieKM&#10;Wsi3Me+MRMHLEgddyrg9M185f8FVPBPhXxB8D/C+s+JrVJE0vxRp8P2mS4kiWG2nlVLnO1gMFF6n&#10;kYyCDXiPhr9nb4U/Fz9oz9oDQ4lk1f4faJ4Q0N9DtNJ124NjIqWC/Z5i8Uv+keWEGwuzj5mJBJzW&#10;ManxuX2XL7lBS+/XTvtpa7tQUnyrdqL+bqcv3W37b67H6g0V+OHjbxL4w+If7OH7KXh7Xde0EeD9&#10;YstTj1Cfx7qd5ZaLdXFvIy20V7cWrpKNiKDHlgNyjJODX21/wTXj1a0+COuadeeLND8XaLYeILq0&#10;0ibw7LqE1hZW6qgNpby3sSPLDG+4I6tKuDgSHHHXye9Ujf4W/wAGlr23v10trqkcqneMJfzJfim9&#10;O+33+jPUNA/ai0DxV8fta+FGj+GfFmo6hopCan4hh0wf2NZSmHzViluC+VcjgDZyehPJr2Wvx6+L&#10;H7Pvgrwr4S/bX1HQPDzwaj4fvtMsdOkjubiU29rPLbz3C7WchgWXcWYEqAcECve9Y8eeAPjj+2V+&#10;z3oWieIdK8XWC+C9WtNVj0m9EyxpNZlDE8kTfI5Cvlch14JxkZypXqRil8Vk/vhKf3aJf5210m1B&#10;Sn9lSkv/AAGUY/e+Zv5dL6fa/wAK/i14d+Mug32teF55rrTLTUbjTDcTQtF5ksDbJCqt820NkZIG&#10;cHjGCezr8VPDvhv4aeB/2fdK1TRpbGy8R6d8ZbFPEP8AxMHkks9Ot7m6W1kmjZyIowrMBJtG45yx&#10;I4+h/H3xF8L/ABM/ab/aS1Pwl4g07xLpkHwVurV77Srhbi3MoVmKrIhKtgOudpIByOoIGcailSjU&#10;jr7t/upqd+trt28vM1VN+19m+rS++o4fhv5+R+klFfkD4y+Edl8Lf2G/g/4g8JJDpVx8RbvSbXxv&#10;rmu6nerZXNr5chit7t4pN0FplgjeSFOxVBOQDX0p/wAEzdJ1HwvqHxP0C18X+C9f8I2M9mbTSfAd&#10;9ql/pWlXDo7SrBcXqEOJAVdhHPLhs5CZwelQvOpC/wAN181b8NdH307HPze5Cf8ANZ/J3X36fd9x&#10;91UV+Qn/AAUL17w18Qfit8YPMXSY/EXgu2sbe0uvGni6a3ki3Qb2j0PTLdELyl3R2kneRMgHaoPH&#10;qUnw10f9or9rD4LaN49k1HWNN1H4LW13qUMeoz2zagxlJInkidXdSzbyN3LKpOcYONO9SKkuv5cs&#10;pJ/dHt10bWprO0JNPovx5oRa+XN+HQ/Smivyn8E6HqPhn9k2bxvo5u9Ruvgb8UL640qN382aPR4p&#10;kS6tQx58sxuzMOny+1fWH7FLf8LY174m/Hq4t5Ej8bat9h0Fpshho1kPJhYKcFPMkErkY64rSK51&#10;zLa1/k1Fx+b5rf8AbsrN2Ib5d+7XzTkn8ko3v/eSstz6oryr9oL9ozw/+znomh32s6P4g8R3muai&#10;ul6bo/hiwF5fXU5Vm2pGWUHAU8ZyewNfGPxi0v4VfFT9rj4x6P8AtKeJP7L0rw5pNk3gnT9T1Z9N&#10;tUt5YN1xc222RRNOZQBt5LYxtbYAnn2qfDm3+PXwo/Y+1z4sadea9ruveIv+Efur7ULq4juL/Ry8&#10;7weYVkBy6CNvN4dsg7ueYipVFFx6uH3Sdl89LNdNd2rFVJRpc7fRS/CPN81br1dujTP0i8b/ABw8&#10;PfDf4c6T4x8Twalo1pqclnbw6fcWp+2LcXJURwSICQjgthsttUg5NR+FPjtoPjD40eOPhlZWmpRa&#10;94Rt7O5v7ieKMWsi3Me+MRMHLEgddyrg9M181/8ABUb4e+D774B+D77XbJPsmh+JNNtIppLmVFt7&#10;SWRY7gEqwyDGgG45IxkEHmvGPDX7O3wp+Ln7Rn7QGhxLJq/w+0Twhob6HaaTrtwbGRUsF+zzF4pf&#10;9I8sINhdnHzMSCTms/armnK2kXL7lBS+/XTvtpa7uFNtKLevLF/Nz5fu/LfXZfqDRX44eNvEvjD4&#10;h/s4fspeHtd17QR4P1iy1OPUJ/Hup3llot1cW8jLbRXtxauko2IoMeWA3KMk4NfbX/BNaPVrP4I6&#10;5p954s0Pxdo2n+ILq00ebw7LqE1hZW6KgNpby3sSPLDG+4I6tKuDgSHHHVye9Ujf4W/waWvbe/pb&#10;XVI51O8YS/mS/FN/Pb7/AEZ9a0UUVkahRRRQAUUUUAFFFFABRRRQAUUUUAFFFFABRRRQAUUUUAFF&#10;FFABRRRQAUUUUAcr45+FPgn4nrZr4y8HaB4tWyLm1GuaXBeiAtjds81W252rnHXaPSrHgn4c+E/h&#10;rp02n+EPDGjeFbCaXz5bXRNPis4pJMBd7LGqgtgAZPOAK6KihabA9dzlP+FS+B/+E4/4TT/hDPD/&#10;APwmP/Qw/wBlwf2h/q/L/wCPjZ5n3Pk+993jpS+LPhP4I8eatp+qeJvBvh/xFqenY+xXuraXBdTW&#10;2G3Dy3kQsnzAH5SORmuqoo7eW3kD1vfqcx44+F3gz4nQWsPjHwjoXiyG0Znt49c02G9WFmADFBKr&#10;bSQBnHXFdBY2Ntpdjb2dnbxWlnbxrDDbwIEjiRQAqqo4CgAAAcACp6KNtg31OHtvgZ8N7OaaW3+H&#10;3hWCWbUI9WlePRbZWe9QsY7liE5mUu5Eh+Yb2weTWkvwx8HJp+v2C+E9DWw8QTPcaxajTYfK1KR/&#10;vvcLtxMzdy+Se9dNRR0t/X9aL7h3f9f15v7z5/8Aix+ypL8W/iF4En1Dxh9h+F3hOe1v7f4e2ej2&#10;8cEl5beYIZPtIIdYwHVTCFK4TjGcj2rxR4T0PxxodxoviPRtP8QaPcbfO0/VLWO5t5drBl3RuCpw&#10;wBGRwQDWtRR05X3v83/wy+5C68y7JfJf8Ocqvwp8Ep4HPgtfB2gL4OIwfDw0uD+z/wDWeZ/x77fL&#10;+/8AP9373PWtCbwT4duNc0rWpdA0uXWNJie30/UHs4zcWcbjDpDIV3Rqw4IUgEVtUU7u9w6WOV0/&#10;4T+CNJ8ZXXi6x8G+H7LxXdbvP1230uCO+m3ABt84Te2cDOTzgVpeJPB+g+MoLODxBoem67DZ3Ud7&#10;bR6laR3CwXCZ2TIHB2yLk4YcjJwa2KKWySXQO77nMr8MfByafr9gvhPQ1sPEEz3GsWo02HytSkf7&#10;73C7cTM3cvknvUuv+GbpvAl9oHhPUIvBt39gaz0u+tbGKaPTWCbYnS3YBGVOMIcKQMcV0NFJq6sO&#10;+vN1PH/2af2eYv2ffDGuQXevzeLvFXiLVp9b13xDPaJam+upTyVhQlY1AxhQSMlj3wO1/wCFS+B/&#10;+E4/4TT/AIQzw/8A8Jj/ANDD/ZcH9of6vy/+PjZ5n3Pk+993jpXV0VV3dPtp8tvyJto13/XU5bxJ&#10;8K/BXjPXLDWvEHg/Qdd1nT122eo6lpkFxcWwyTiOR1LIMkngjk02w+E/gjS18PrZeDfD9mvh0yNo&#10;y2+lwINMMn+sNthP3Jb+LZjPeuropLTYe7uzL8TeFdF8baHdaL4i0ew17R7oKJ9P1O2S5t5grBl3&#10;xuCrYYAjI6gGoZvBPh241zStal0DS5dY0mJ7fT9QezjNxZxuMOkMhXdGrDghSARW1RRtsG6szlP+&#10;FS+B/wDhOP8AhNP+EM8P/wDCY/8AQw/2XB/aH+r8v/j42eZ9z5Pvfd46U7xJ8K/BXjPXLDWvEHg/&#10;Qdd1nT122eo6lpkFxcWwyTiOR1LIMkngjk11NFHZdh9zj7z4O+AdR8G2vhC78D+G7rwnav5lvoM2&#10;k272MLAkhkgKbFOWY5A6sfWry/DnwnH4L/4Q9fDGjL4S8owf2CNPiFh5ZO4p5G3y9uecbcZroqKH&#10;rdPruJaWt0ORt/g/4DtPBM/g2DwT4dh8ITtvl8Px6TbrYSNuD5a3CeWTuUNkr1APatSbwT4duNc0&#10;rWpdA0uXWNJie30/UHs4zcWcbjDpDIV3Rqw4IUgEVtUUef8AXYOljlP+FS+B/wDhOP8AhNP+EM8P&#10;/wDCY/8AQw/2XB/aH+r8v/j42eZ9z5Pvfd46VoQ+B/Dlrrmr6zD4f0uLWNYiSDUtQSyjW4vY0Xai&#10;TSBd0iqvADEgDgVt0UdLDu73OK8M/BH4deC7ywu/D3gHwvoV3p5lazn0zRra3ktjKAspjZEBTeAA&#10;2MbgBnNbureD9B17WNI1fU9D03UdV0d3k02+u7SOWeyZwFdoXYFoywABKkZA5rYop328ibWvbqcr&#10;4s+E/gjx5q2n6p4m8G+H/EWp6dj7Fe6tpcF1NbYbcPLeRCyfMAflI5Gas+Mvh34U+ItvaW/ivwxo&#10;3ie3s5vtFtFrOnxXawy4xvQSKQrY4yOa6D6da/KTw/4q8UfCH9o79oP47fEXQPDXirWPBNxDpcK6&#10;Ve6gtyt3dRpDaW9oHYxLAyP+8aRGZTnyx2MRfv8AIl0b+d0lZd22v+HHLbm6tpfg3r5JJ/8ADan3&#10;d8EP2XdH+FfgLxn4R124sfHOj+JvEN7rtxa6jpaC3C3DqwgeJ2kWQKUHzHGf7oxXdaT8FPh5oENx&#10;FpngLwzp0VxYNpUyWmj28SyWTEs1swVBmElmJjPykk8c14F8O/2g/jL4R+L/AIO8B/HTw74PtD47&#10;sribQb7wXLcsLS4t4/NmtrtZi2W2MuGjO0FcZYNlfjf9mu5js4/2NbiVtsUXinxhI7YzhRgk1Stz&#10;xpvayV/JPkt8l9/zuVGN4SnHe7freMp3Xq428n6WP1T0f4Y+DvD2padqOleE9D0zUNNsf7Lsruz0&#10;2GKW1s87vs8TqoKRZ52KQue1R33wn8Eap4ytvF974N8P3fiy22+Rr0+lwPfRbQQu2cpvXAJAweM1&#10;8bRftxfGJ/AI+PD+B/CsX7Ph1MW4smubn/hJjZGf7MLzOfIx5p3eXjOBtzjEtdJ8Wv22PGPwzm+N&#10;OjpoWk33iXQZdGfwVbfZ59mqwaiwSPzR5uXdX3g7TGDgDjk0pPl96W6+++mnr71/v7MSjzOy2el+&#10;nbfstF810aPs1lWRSrAMrDBUjIIrl/BPwn8EfDNr5vB/g3w/4UN9t+1nRNLgs/tG3dt8zykXfjc2&#10;M5xuPrXyBqX7YWrfGjwbqGmWOiaHf6BJ8Hr3xZ4ohuEuSFu5IniSxV45kaNSyy7ud5UfKynmue+F&#10;f7SHxWVfgt8LPhN4Q8CWqa18NYPEESa3Nfpa6bIJXTG/zZZZIgqKoQ5cs4JkwDVNOMpR67etnO//&#10;AKQ/+AC96Cl03/8ASLf+lr08z7z8K+D9B8C6Omk+G9E07w9pUbtIljpVpHbQKzEszBEAUEkkk45J&#10;qtL8PvC017r15J4a0eS71+BbXWLhrCIyalCqFFjuG25lQISoV8gAkdK+PLD9vLxrefs46frH/CK6&#10;KPi5qHjY/D620/zpBpLaj5mPOPz+YIQvVd5Oe+Dx1Xw3+NXxv8X/ABz8ZfBbx1a+EPCmt2fg3+1L&#10;TxB4ZjubyJrmWQRpcRrM6Hy1LEeUwDboj85UilZy+FX008/d5rL/ALdt9687JS5dZO2uvl73Lr/2&#10;9f7r9r/S0Xw38JQP4eePwvosb+HUaLRWXT4QdMRkCMtt8v7kFAFITGQAOleK/tEfsY6N8YvAPh/w&#10;z4R1a2+GVtomonUYLDT9Ft7rR7h2O5xc6a22Cc7huBcHBLHB3Gvl3Q/2f9N+GX7THw/8I/Bu68Qa&#10;98X9BvoNT+J3xAu72dbW40+Y+ZNBdJJI6NJPkMkagt8qksWVnX9L6coqcVO99fPo07rq0310u09B&#10;8zjLlt0/O+j6Xs/PR+Z8+fAn9kDR/hn4Z8ZWXjfUrX4qat4yvIrrXbnVdEtreyuRCAtvEtkoaNEj&#10;CjA5GRkYwAPaZvBPh241zStal0DS5dY0mJ7fT9QezjNxZxuMOkMhXdGrDghSARW1RRd/l+Csvw0I&#10;UUlb1/F3f4nO+H/hz4T8Ja5q+taH4X0XRtY1h/N1LUNP0+GC4vX3Ft00iKGkO5mOWJ5JPerWg+D9&#10;B8Kz6pPomh6bo82qXTXt/JYWkcDXdw33ppSgHmSHuzZJ9a2KKWxW+5yvhL4T+CPAOqahqXhjwb4f&#10;8OajqH/H5eaTpcFrNc/MW/ePGgL/ADEn5ieTmvLv2jP2P/Cfx28J6vZadaaN4O8S6teWl1e+J7XR&#10;Ipby5WCZJPLldWjdw3lqPmc4wDg4r3uihe64tfZtbys7g/eTT67/AJHK+IvhT4K8Ya1p2s+IPCGg&#10;67rOnIEs9R1LTILi4twDnEcjqWQZJPBHJpLH4TeB9LTw+ln4N8P2ieHjI2jLBpcCDTDJ/rDbYT9z&#10;u/i2Yz3rq6KPIX/DGFoPgTw14V8Ov4f0Xw7pWj6C/mBtLsLKKC1bzCTJmJFCncSc8c5Oar+B/hn4&#10;P+GVnc2vg/wpofhS1uXEs8Gh6dDZpK4GAzLEqhjjjJrpaKPMe+5z2sfDvwp4h1iXVtV8MaPqeqTW&#10;EmlSX15p8Us72b5L2xdlLGJsnMZO05ORUZ+Gfg9rDQLE+FNDNl4fkSbR7b+zofL02RBhHt124hZR&#10;wCmCK6WijbYHruZfibwrovjbQ7rRfEWj2GvaPdBRPp+p2yXNvMFYMu+NwVbDAEZHUA1leHfhV4K8&#10;HyXcmg+D9A0R7y2jsrltO0yC3M9vGuyOFyijcir8qqeAOAK6milZDu/6/ryORuvhB4DvvBdv4Puf&#10;BPh248JW7B4dAl0mBrCNgxYFYCnlg7iTwvUk1vaD4f0vwro9ppGiabZ6PpNmgitrGwgSCCFB0VI0&#10;AVR7AVoUU+/mT28jCg8C+GrWbXZYfD2lQy69zq7x2UStqPybP9IIX978hK/Png46Vj+Gfgj8OvBd&#10;5YXfh7wD4X0K708ytZz6Zo1tbyWxlAWUxsiApvAAbGNwAzmu1ooWmqB6qzOLb4J/Dt28QlvAXhhj&#10;4iO7WidHt/8AiZneXzc/J+++Ylvnzyc9aNJ+Cnw80CG4i0zwF4Z06K4sG0qZLTR7eJZLJiWa2YKg&#10;zCSzExn5SSeOa7Sil0t/X9asq+t+v9f5GDJ4B8MS+Dx4Sfw5pL+Ffs4tf7CaxiNj5I6R+Rt2bBgf&#10;LjHFSeEfBPh34f6Kmj+FtA0vw3pKO0i2GkWcdrArMcswjjUKCT1OOa2qKfVvuLol2OU1r4TeB/En&#10;iCTXtW8GeH9U1yS0ewfU73S4Jrl7Z1ZHhMrIWMbK7qUzghiMYJqfSvhr4Q0LVNO1LTfCuiafqOm2&#10;A0uyvLXToYprWzByLaJ1UFIgefLUhfaukoo22/rf/N/ew/r+vuX3Hinxs/Z0ufHfwx1HwX8PPEll&#10;8I7PWrqaXXJNI8PWtwNThnjdLhGQ7Nskm4EzA7/l75r0j4c+AdI+FfgLQPCGgxNDo+iWUVjarI25&#10;yiKBuY45Y9Se5Jro6KF7qaXW34aL7ui237g9Wm+l/wAd/m++5ynjj4T+CPic1m3jHwb4f8WGy3fZ&#10;TrmlwXvkbsbtnmo23O1c464HpWrrHhHQvEVxpdxqui6fqdxpVwLvT5by1jmazmAwJYSwJjcAkblw&#10;ea1qKNtAeu5l+JvCui+NtDutF8RaPYa9o90FE+n6nbJc28wVgy743BVsMARkdQDWV4d+FXgrwfJd&#10;yaD4P0DRHvLaOyuW07TILcz28a7I4XKKNyKvyqp4A4ArqaKVkO7/AK/ryORuvhB4DvvBdv4PufBP&#10;h248JW7B4dAl0mBrCNgxYFYCnlg7iTwvUk1vaD4f0vwro9ppGiabZ6PpNmgitrGwgSCCFB0VI0AV&#10;R7AVoUU+/mT28gooooGFFFFABRRRQAUUUUAFFFFABRRRQAUUUUAFFFFABRRRQAUUUUAFFFFABRRR&#10;QAUUUUAFFFFABRRRQAUUUUAFFFFABRRRQAUUUUAFFFFABRRRQAUUUUAFFFFABRRRQAUUUUAFFFFA&#10;BRRRQAUUUUAFfOGsfsT6B4wj+ONl4m1q41HSPiffWl88Npbi3n0t7eNVjMcpZw7B1VwSgHGCCDX0&#10;fRSstfNW/FP80nffQd9U+zv87Nfk2fMvwn/ZC8SaB8SND8bfFH4tX/xa1bwxYyWPhpLjR4dNi04S&#10;LsmlcRuxnlZAq+Y5B+8TuJBXnPhr/wAE/U+H6/BpJPHK6pH8O9V1jUmRtG8sakL/AKxn9+3lbPX5&#10;93otfXtFV9pS6r/O/wCer79QT5U4rZ/5OPy0bWh8Y23/AATpura1XwN/wt3WpPgINU/tM/DmTS4C&#10;5+fzvs/9oZ8wQ+d82wJ0yM7z5lek/FX9jvR/if8AtIfDX4sPrLac3hCMRzaMtqXj1ARs72x3iRRH&#10;5TyM33W3cDjFfQtFCbTi/wCV3Xra133001uKXvKSe0lZ+l7v73qz5X+Ef7Buk/CHwP8AGrw9p/iT&#10;7QfiIt3bwXTads/si1lSZY4FTzSJFjad24Me7PQda0/hB+xr/wAKp+JPw78Wf8Jf/an/AAiPgdfB&#10;n2P+zPJ+14mMn2nf5zbOuPLw3rur6VopL3WmuiS+5NL8JP777lSk5Jp9W38203+MV91tj4E/aA/Z&#10;J1/4XfsxeIbfwlBqnj/xXF4+bxzpl1ocAtr7SJXfd5kMBMv2sx9DGChcPkbStWf2IfCfxC8UftIe&#10;MPin4wsfG6W0nhm20J9U8faJDol7f3YlWRjDYxMVhgVFUDaSCSSWLFq+8qKKd6buumi8vd5P/Sfn&#10;fduyRE0pq33+fvc//pXy7JbnnHgL4UXvg34qfETxdPrGm3tr4qks3gsbXw/bWVxaeREyMJruP97e&#10;bicgy/cAwvBr0eiinfRLskvuH1b7hRRRS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r6gl1Jp9yljNDbXzRMIJriEzRxyYO1nQMhdQcEqGUkcZHWvCPixq/xv+F/wt8ZeMj4&#10;1+H+pjw7o15q/wBh/wCEJvoftH2eB5fL3/2w2zdsxu2nGc4PSvf68q/ax/5NZ+Mn/Ymaz/6QzUAe&#10;q0UUUAFFFFABRRRQAUUUUAFFFFAHHaX43ub/AOMHifwe1vEtppOhaTq0dwCfMd7u41GJ0PbCixQj&#10;vl2z2rsa8q8Of8nTfEP/ALEzwz/6Xa9XqtABRRRQAUUUUAFFFFABRRRQBx3xm8b3Pwz+D/jrxhZ2&#10;8V5d+H9CvtWht5yRHK8Fu8qo2OcEoAcc4NdjXlX7WP8Ayaz8ZP8AsTNZ/wDSGavVaACiiigAoooo&#10;AKKKKACiiigArjtL8b3N/wDGDxP4Pa3iW00nQtJ1aO4BPmO93cajE6HthRYoR3y7Z7V2NeVeHP8A&#10;k6b4h/8AYmeGf/S7XqAPVaKKKACiiigAooooAKKKKACuO+M3je5+Gfwf8deMLO3ivLvw/oV9q0Nv&#10;OSI5Xgt3lVGxzglADjnBrsa8q/ax/wCTWfjJ/wBiZrP/AKQzUAeq0UUUAFFFFABRRRQAUUUUAFFF&#10;FAHHaX43ub/4weJ/B7W8S2mk6FpOrR3AJ8x3u7jUYnQ9sKLFCO+XbPauxryrw5/ydN8Q/wDsTPDP&#10;/pdr1eq0AFFFFABRRRQAUUUUAFFFFAHHfFbxvc/D/wAL2OqWtvFdS3Gu6LpJSYkKEvdTtbN347qt&#10;wzDtlRniuxryr9pb/knWkf8AY5+E/wD1IdOr1WgAooooAKKKKACiiigAooooAK47wL43ufFfij4i&#10;aXPbxQReGddi0mB4yd0yPpljeF3z33XjrxxhV75rsa8q+Df/ACUX47f9jnbf+o9o1AHqtFFFABRR&#10;RQAUUUUAFFFFABRRRQAUUUUAFFFFABRRRQAUUUUAFFFFABRRRQAUUUUAFeVftY/8ms/GT/sTNZ/9&#10;IZq9Vryr9rH/AJNZ+Mn/AGJms/8ApDNQB6rRRRQAUUUUAFFFFABRRRQAUUUUAeVeHP8Ak6b4h/8A&#10;YmeGf/S7Xq9Vryrw5/ydN8Q/+xM8M/8Apdr1eq0AFFFFABRRRQAUUUUAFFFFAHlX7WP/ACaz8ZP+&#10;xM1n/wBIZq9Vryr9rH/k1n4yf9iZrP8A6QzV6rQAUUUUAFFFFABRRRQAUUUUAFeVeHP+TpviH/2J&#10;nhn/ANLter1WvKvDn/J03xD/AOxM8M/+l2vUAeq0UUUAFFFFABRRRQAUUUUAFeVftY/8ms/GT/sT&#10;NZ/9IZq9Vryr9rH/AJNZ+Mn/AGJms/8ApDNQB6rRRRQAUUUUAFFFFABRRRQAUUUUAeVeHP8Ak6b4&#10;h/8AYmeGf/S7Xq9Vryrw5/ydN8Q/+xM8M/8Apdr1eq0AFFFFABRRRQAUUUUAFFFFAHlX7S3/ACTr&#10;SP8Asc/Cf/qQ6dXqteVftLf8k60j/sc/Cf8A6kOnV6rQAUUUUAFFFFABRRRQAUUUUAFeVfBv/kov&#10;x2/7HO2/9R7Rq9Vryr4N/wDJRfjt/wBjnbf+o9o1AHqtFFFABRRRQAUUUUAFFFFABRRRQAUUUUAF&#10;FFFABRRRQAUUUUAFFFFABRRRQAUUUUAFeVftY/8AJrPxk/7EzWf/AEhmr1WvKv2sf+TWfjJ/2Jms&#10;/wDpDNQB6rRRRQAUUUUAFFFFABRRRQAUUUUAeVeHP+TpviH/ANiZ4Z/9Lter1WvKvDn/ACdN8Q/+&#10;xM8M/wDpdr1eq0AFFFFABRRRQAUUUUAFFFFAHlX7WP8Ayaz8ZP8AsTNZ/wDSGavVa8q/ax/5NZ+M&#10;n/Ymaz/6QzV6rQAUUUUAFFFFABRRRQAUUUUAFeVeHP8Ak6b4h/8AYmeGf/S7Xq9Vryrw5/ydN8Q/&#10;+xM8M/8Apdr1AHqtFFFABRRRQAUUUUAFFFFABXlX7WP/ACaz8ZP+xM1n/wBIZq9Vryr9rH/k1n4y&#10;f9iZrP8A6QzUAeq0UUUAFFFFABRRRQAUUUUAFFFFAHlXhz/k6b4h/wDYmeGf/S7Xq9Vryrw5/wAn&#10;TfEP/sTPDP8A6Xa9XqtABRRRQAUUUUAFFFFABRRRQB5V+0t/yTrSP+xz8J/+pDp1eq15V+0t/wAk&#10;60j/ALHPwn/6kOnV6rQAUUUUAFFFFABRRRQAUUUUAFeVfBv/AJKL8dv+xztv/Ue0avVa8q+Df/JR&#10;fjt/2Odt/wCo9o1AHqtFFFABRRRQAUUUUAFFFFABRRRQAUUUUAFFFFABRRRQAUUUUAFFFFABRRRQ&#10;AUUUUAFeVftY/wDJrPxk/wCxM1n/ANIZq9Vryr9rH/k1n4yf9iZrP/pDNQB6rRRRQAUUUUAFFFFA&#10;BRRRQAUUUUAeVeHP+TpviH/2Jnhn/wBLter1WvKvDn/J03xD/wCxM8M/+l2vV6rQAUUUUAFFFFAB&#10;RRRQAUUUUAeVftY/8ms/GT/sTNZ/9IZq9Vryr9rH/k1n4yf9iZrP/pDNXqtABRRRQAUUUUAFFFFA&#10;BRRRQAV5V4c/5Om+If8A2Jnhn/0u16vVa8q8Of8AJ03xD/7Ezwz/AOl2vUAeq0UUUAFFFFABRRRQ&#10;AUUUUAFeVftY/wDJrPxk/wCxM1n/ANIZq9Vryr9rH/k1n4yf9iZrP/pDNQB6rRRRQAUUUUAFFFFA&#10;BRRRQAUUUUAeVeHP+TpviH/2Jnhn/wBLter1WvKvDn/J03xD/wCxM8M/+l2vV6rQAUUUUAFFFFAB&#10;RRRQAUUUUAeVftLf8k60j/sc/Cf/AKkOnV6rXlX7S3/JOtI/7HPwn/6kOnV6rQAUUUUAFFFFABRR&#10;RQAUUUUAFeVfBv8A5KL8dv8Asc7b/wBR7Rq9Vryr4N/8lF+O3/Y523/qPaNQB6rRRRQAUUUUAFFF&#10;FABRRRQAUUUUAFFFFABRRRQAUUUUAFFFFABRRRQAUUUUAFFFFABXlX7WP/JrPxk/7EzWf/SGavVa&#10;8e/bF/5NP+MP/Yp6n/6TSUAew0V8S/8AC0vE3/QT/wDJeL/4mj/haXib/oJ/+S8X/wATX5P/AMRK&#10;yj/n1U+6P/yZ+i/6i5l/z8h98v8A5E+2qK+Jf+FpeJv+gn/5Lxf/ABNH/C0vE3/QT/8AJeL/AOJo&#10;/wCIlZR/z6qfdH/5MP8AUXMv+fkPvl/8ifbVFfEv/C0vE3/QT/8AJeL/AOJo/wCFpeJv+gn/AOS8&#10;X/xNH/ESso/59VPuj/8AJh/qLmX/AD8h98v/AJE+2qK+Jf8AhaXib/oJ/wDkvF/8TR/wtLxN/wBB&#10;P/yXi/8AiaP+IlZR/wA+qn3R/wDkw/1FzL/n5D75f/In21RXxL/wtLxN/wBBP/yXi/8AiaP+FpeJ&#10;v+gn/wCS8X/xNH/ESso/59VPuj/8mH+ouZf8/IffL/5E+hfDn/J03xD/AOxM8M/+l2vV6rXxL/wt&#10;LxN/0E//ACXi/wDiaP8AhaXib/oJ/wDkvF/8TR/xErKP+fVT7o//ACYf6i5l/wA/IffL/wCRPtqi&#10;viX/AIWl4m/6Cf8A5Lxf/E0f8LS8Tf8AQT/8l4v/AImj/iJWUf8APqp90f8A5MP9Rcy/5+Q++X/y&#10;J9tUV8S/8LS8Tf8AQT/8l4v/AImj/haXib/oJ/8AkvF/8TR/xErKP+fVT7o//Jh/qLmX/PyH3y/+&#10;RPtqiviX/haXib/oJ/8AkvF/8TR/wtLxN/0E/wDyXi/+Jo/4iVlH/Pqp90f/AJMP9Rcy/wCfkPvl&#10;/wDIn21RXxL/AMLS8Tf9BP8A8l4v/iaP+FpeJv8AoJ/+S8X/AMTR/wARKyj/AJ9VPuj/APJh/qLm&#10;X/PyH3y/+RPoX9rH/k1n4yf9iZrP/pDNXqtfEv8AwtLxN/0E/wDyXi/+Jo/4Wl4m/wCgn/5Lxf8A&#10;xNH/ABErKP8An1U+6P8A8mH+ouZf8/IffL/5E+2qK+Jf+FpeJv8AoJ/+S8X/AMTR/wALS8Tf9BP/&#10;AMl4v/iaP+IlZR/z6qfdH/5MP9Rcy/5+Q++X/wAifbVFfEv/AAtLxN/0E/8AyXi/+Jo/4Wl4m/6C&#10;f/kvF/8AE0f8RKyj/n1U+6P/AMmH+ouZf8/IffL/AORPtqiviX/haXib/oJ/+S8X/wATR/wtLxN/&#10;0E//ACXi/wDiaP8AiJWUf8+qn3R/+TD/AFFzL/n5D75f/In21RXxL/wtLxN/0E//ACXi/wDiaP8A&#10;haXib/oJ/wDkvF/8TR/xErKP+fVT7o//ACYf6i5l/wA/IffL/wCRPtqvKvDn/J03xD/7Ezwz/wCl&#10;2vV89f8AC0vE3/QT/wDJeL/4mj/haXib/oJ/+S8X/wATR/xErKP+fVT7o/8AyYf6i5l/z8h98v8A&#10;5E+2qK+Jf+FpeJv+gn/5Lxf/ABNH/C0vE3/QT/8AJeL/AOJo/wCIlZR/z6qfdH/5MP8AUXMv+fkP&#10;vl/8ifbVFfEv/C0vE3/QT/8AJeL/AOJo/wCFpeJv+gn/AOS8X/xNH/ESso/59VPuj/8AJh/qLmX/&#10;AD8h98v/AJE+2qK+Jf8AhaXib/oJ/wDkvF/8TR/wtLxN/wBBP/yXi/8AiaP+IlZR/wA+qn3R/wDk&#10;w/1FzL/n5D75f/In21RXxL/wtLxN/wBBP/yXi/8AiaP+FpeJv+gn/wCS8X/xNH/ESso/59VPuj/8&#10;mH+ouZf8/IffL/5E+2q8q/ax/wCTWfjJ/wBiZrP/AKQzV89f8LS8Tf8AQT/8l4v/AImj/haXib/o&#10;J/8AkvF/8TR/xErKP+fVT7o//Jh/qLmX/PyH3y/+RPtqiviX/haXib/oJ/8AkvF/8TR/wtLxN/0E&#10;/wDyXi/+Jo/4iVlH/Pqp90f/AJMP9Rcy/wCfkPvl/wDIn21RXxL/AMLS8Tf9BP8A8l4v/iaP+Fpe&#10;Jv8AoJ/+S8X/AMTR/wARKyj/AJ9VPuj/APJh/qLmX/PyH3y/+RPtqiviX/haXib/AKCf/kvF/wDE&#10;0f8AC0vE3/QT/wDJeL/4mj/iJWUf8+qn3R/+TD/UXMv+fkPvl/8AIn21RXxL/wALS8Tf9BP/AMl4&#10;v/iaP+FpeJv+gn/5Lxf/ABNH/ESso/59VPuj/wDJh/qLmX/PyH3y/wDkT7aor4l/4Wl4m/6Cf/kv&#10;F/8AE0f8LS8Tf9BP/wAl4v8A4mj/AIiVlH/Pqp90f/kw/wBRcy/5+Q++X/yJ9C+HP+TpviH/ANiZ&#10;4Z/9Lter1WviX/haXib/AKCf/kvF/wDE0f8AC0vE3/QT/wDJeL/4mj/iJWUf8+qn3R/+TD/UXMv+&#10;fkPvl/8AIn21RXxL/wALS8Tf9BP/AMl4v/iaP+FpeJv+gn/5Lxf/ABNH/ESso/59VPuj/wDJh/qL&#10;mX/PyH3y/wDkT7aor4l/4Wl4m/6Cf/kvF/8AE0f8LS8Tf9BP/wAl4v8A4mj/AIiVlH/Pqp90f/kw&#10;/wBRcy/5+Q++X/yJ9tUV8S/8LS8Tf9BP/wAl4v8A4mj/AIWl4m/6Cf8A5Lxf/E0f8RKyj/n1U+6P&#10;/wAmH+ouZf8APyH3y/8AkT7aor4l/wCFpeJv+gn/AOS8X/xNH/C0vE3/AEE//JeL/wCJo/4iVlH/&#10;AD6qfdH/AOTD/UXMv+fkPvl/8ifQv7S3/JOtI/7HPwn/AOpDp1eq18S/8LS8Tf8AQT/8l4v/AImj&#10;/haXib/oJ/8AkvF/8TR/xErKP+fVT7o//Jh/qLmX/PyH3y/+RPtqiviX/haXib/oJ/8AkvF/8TR/&#10;wtLxN/0E/wDyXi/+Jo/4iVlH/Pqp90f/AJMP9Rcy/wCfkPvl/wDIn21RXxL/AMLS8Tf9BP8A8l4v&#10;/iaP+FpeJv8AoJ/+S8X/AMTR/wARKyj/AJ9VPuj/APJh/qLmX/PyH3y/+RPtqisjwn/yL9r/AMC/&#10;9DNa9frB+dBRRRQAV5V8G/8Akovx2/7HO2/9R7Rq9Vryr4N/8lF+O3/Y523/AKj2jUAeq0UUUAFF&#10;FFABRRRQAUUUUAFFFFABRRRQAUUUUAFFFFABRRRQAUUUUAFFFFABRRRQAV49+2L/AMmn/GH/ALFP&#10;U/8A0mkr2GvHv2xf+TT/AIw/9inqf/pNJQB8q+ZR5lVt9G+v4Z5T+trlnzKPMqtvo30coXLPmUeZ&#10;VbfRvo5QuWfMo8yq2+jfRyhcs+ZR5lVt9G+jlC5Z8yjzKrb6N9HKFyz5lHmVW30b6OULlnzKPMqt&#10;vo30coXLPmUeZVbfRvo5QuWfMo8yq2+jfRyhcs+ZR5lVt9G+jlC5Z8yjzKrb6N9HKFyz5lHmVW30&#10;b6OULlnzKPMqtvo30coXLPmUeZVbfRvo5QuWfMo8yq2+jfRyhcs+ZR5lVt9G+jlC5Z8yjzKrb6N9&#10;HKFyz5lHmVW30b6OULlnzKPMqtvo30coXLPmUeZVbfRvo5QuWfMo8yq2+jfRyhcs+ZR5lVt9G+jl&#10;C5Z8yjzKrb6N9HKFyz5lHmVW30b6OULlnzKPMqtvo30coXLPmUeZVbfRvo5QuWfMo8yq2+jfRyhc&#10;s+ZR5lVt9G+jlC5Z8yjzKrb6N9HKFyz5lHmVW30b6OULlnzKPMqtvo30coXLPmUeZVbfRvo5QuWf&#10;Mo8yq2+jfRyhc+/fCf8AyL9r/wAC/wDQzWvWR4T/AORftf8AgX/oZrXr+5j+SQooooAK8q+Df/JR&#10;fjt/2Odt/wCo9o1eq15V8G/+Si/Hb/sc7b/1HtGoA9VooooAKKKKACiiigAooooAKKKKACis7xJ4&#10;gsvCnh7VNb1KYW+nabay3lzM3RIo0Lu34AGvLPgj8bNS8S+B9evPiPDpfhPX/D2241aKOUx21taT&#10;QLdQylpGJAWKTY7E48yCXGAMBXXveSux2enm7L+vu+9dz2SivMtP/aS+H19o+ram+r3mmw6ZDDcT&#10;waxo17p900czFIHht7iFJZxI4KIYkbe/yLluKcv7RngRtCfVPt2qZS+GmtpZ0DUBqouTF5oi/s/y&#10;PtWTFmX/AFX+rBf7ozTCz/r7/wAj0uivKbn9qL4cWtlp87avqEk1+t21vp0Og6hLqDG1kSO5Q2iw&#10;GdXjMiFkZAwXL42qzCey/aX+HGoafq+oQeIJH03TNKfXJb86ddLbT2KAGS4tpTFsukTcoYwGTaWA&#10;OCQKP6/P/J/cxdl3/wCG/No9PoryRv2q/hmjXCtrWoA2zIZ/+JDqH7qB87Lxv3Hy2bYOLs/uDg4k&#10;4rX8QfH7wT4Y8TS6FqF/qC3UE8Nrc3dvot9PYWk0uzy47i9jha3gYiSM7ZJFIEiE4DAl2ewuZNXT&#10;PRKK8N8aftPaNp/j/wAG+GPD0xvpdR8TNomp3l1pV4tkiJa3MkwgvSi28ksckCqyrI5XEgZQVO2X&#10;xJ+1v4I07wL4n8Q6P/amsy6TolzrlpbS6NqFnFq0MKg77SeS32zxZePM0PmIqyK5O0gmOZcjn0X6&#10;JP8AJmihJzVNbv8Azat63R7bRXllr8e/Dsdq2ralqrafYnQ9O1U6RJot4NQi+1TSxRcFd8rSOgjS&#10;BIRLuU8HzFAVv2mvh7DpIvp9S1OzJ1FdJGn3mgajBqBu2gaeOEWbwC4LPGjFP3fzkbV3MQDpKLi2&#10;nuv87fmQtVddr/K1/wAtfTXY9Sork9E+KvhbxB4CuPGlrqoi8N2qXD3N5ewS2rW3kMyziaKVVkiZ&#10;GRwyuoYFTxXMR/tOfDxdN1S+vdT1LQ4dNW2e5TXtA1DTJlS4mEEMixXMEbvGZSELopVSfmIqetuo&#10;dn3PU68e/bF/5NP+MP8A2Kep/wDpNJXceAPiZ4f+Jtjf3Ogz3jHT7n7HeWupadc6fdW02xJNklvc&#10;xxyplJEYZUAhgRmuH/bF/wCTT/jD/wBinqf/AKTSU7NbiPkfdRuqDfRvr+H+U/rYn3Ubqg30b6OU&#10;CfdRuqDfRvo5QJ91G6oN9G+jlAn3Ubqg30b6OUCfdRuqDfRvo5QJ91G6oN9G+jlAn3Ubqg30b6OU&#10;CfdRuqDfRvo5QJ91G6oN9G+jlAn3Ubqg30b6OUCfdRuqDfRvo5QJ91G6oN9G+jlAn3Ubqg30b6OU&#10;CfdRuqDfRvo5QJ91G6oN9G+jlAn3Ubqg30b6OUCfdRuqDfRvo5QJ91G6oN9G+jlAn3Ubqg30b6OU&#10;CfdRuqDfRvo5QJ91G6oN9G+jlAn3Ubqg30b6OUCfdRuqDfRvo5QJ91G6oN9G+jlAn3Ubqg30b6OU&#10;CfdRuqDfRvo5QJ91G6oN9G+jlAn3Ubqg30b6OUCfdRuqDfT4I5LqaOGGNpZpGCJHGpZmYnAAA6km&#10;motuyBtJXZJuo3Vp/wDCGeIv+gDqf/gHJ/8AE0f8IZ4i/wCgDqf/AIByf/E12/2fi/8An1L/AMBf&#10;+RyfXMN/z8j96MzdRurT/wCEM8Rf9AHU/wDwDk/+Jo/4QzxF/wBAHU//AADk/wDiaP7Pxf8Az6l/&#10;4C/8g+uYb/n5H70Zm6jdWn/whniL/oA6n/4Byf8AxNH/AAhniL/oA6n/AOAcn/xNH9n4v/n1L/wF&#10;/wCQfXMN/wA/I/ejM3Ubq0/+EM8Rf9AHU/8AwDk/+Jo/4QzxF/0AdT/8A5P/AImj+z8X/wA+pf8A&#10;gL/yD65hv+fkfvR93+E/+Rftf+Bf+hmtesjwn/yALX/gf/oZrXr+0T+VQooooAK8q+Df/JRfjt/2&#10;Odt/6j2jV6rXlXwb/wCSi/Hb/sc7b/1HtGoA9VooooAKKKKACiiigAooooAKKKKAPPPjp8PdS+K/&#10;giPwnaXEVrpWp39vHrkjXMsEraarh7iKFoxnfIFEX3kwsjndkAHzHxd+yP5mpeIIvCetXlppnivw&#10;9NoutzeI9Zv9ZuEkjbzLGaL7VJIWVGedWi8xFKy5HI5+kaKS028/xVv+G7PXcHro/wCrO/8AXkjw&#10;7xN4L+KvxJ8M7Ndg8G6DqWk32narpFnp95dX8N1dWs4mb7RO8EJijkCqgVIXaPl90nCVLr3hX4re&#10;Ibjw54qnsPB0XiXQNVluLPw/Hql39je0ltWt5FkvzbbzLucyKwtQoACEN/rK9sryz42fFbW/hprv&#10;w0stI8Pya5F4m8SJo968ZizBCbeeQld88eHzEGzhhtSQY3FAXezUV1a+9tL8bJdrbWDlTu7bJ/ck&#10;3+GrXW+7OV+H/wAD/Fel/EpvG2vTaPBe6jb60b7T9OupZ4rea7fTxAkTvFH5irFYfO5VCXfhDkkc&#10;rrH7K/izUPh/4a0KPUNGW7034Waj4Hmdp5fLa+nSyCSKfKyYQbaTLEBuVwhycdJ8Nv2j5/7VuNJ8&#10;WaXrRt7nxXrmi2fidre2j05TbXF28VsQsgmJW3tj+88koSuDIX3Adt4D+PGneOtS0u3/AOEe13Qr&#10;LXIWudA1PVktlg1mFV8wvCsczyR/uyJAtwkTlSflyrBdYScFHk2SVvJWlZfdKVr6vfU0cnSnJPdS&#10;fzalq15cy9Ftpscl8XPgL4g8fWXxdh0+802FvF/gu08OWBuZZFEdxEb4s8u2M4jP2qPBXceG+UYG&#10;aPir4M+P7u28c+EtKi8NzeEPGWoJe3WsXmpXEWoaerxwR3CR2q2zpMcQkoxmiwXGR8mW6Tx1+05p&#10;fgfV76D/AIRDxRruj6dqlnouo+INLitDZWd5cyRIkTiW5jmfabiHc0cbqu/GdwYBP+GmrK5uri20&#10;3wP4r1e4/ti60KxitlsEOpXVq863Ih827QKka27uZJfLUhlVSznYJUm3zL+lo/u+F39NbMynBONp&#10;bL8Hy8v32i/xONb4D/EUX3gzQIbjw5beEfC3ii71631lb24bU54po73ahtjB5aPG15jd5zBwm7Ee&#10;dtcNp/7HHi+5klW40XwD4auZfBes+GtR8Q6Nc3E+o6/eXkUKLfXjPaxsfmjeRleSZgZGw7ZzX0J4&#10;N+PejeMde03Qv7I1jR9cuhqQn0/UY4fMsZLJ7dZopmjldCxF1CyGNnVlOdw4zxsv7ZPhyTw9DrWn&#10;+EPF2r2H/COQeLLt7O3tB9h06Rp1MspkuUBZPs7kxxl3IIKK+G25cicXHpL8bxcb39E/Lq9kzaDm&#10;mqkF8NreVpaK3+J2tv0W7Rna18B/HGtX1t4iz4ftNfsdI8Px22n/AG+eW1kvNOvbmd43m+zqwikS&#10;ZVEgjLKSSYyFw160+DPjfxJ8S9L8d+I08P6PqEWvWd5Npel6jPeQx2dtp99bqVme3hMkzS3xJBjU&#10;BFA3Ejmp8dP2kb/R9Fv4PBWka5N9h1vR9Mu/FUFvaNp1rJcXlqJbdllk85mME4BdIWVTKBvVlO3p&#10;Pi3428VWfxp+GXhLRItcs9H1I3V/qWoaSmnMsiQeWBBJ9qYusX7zdIYo/MIKCNs7saSquPvy6yv8&#10;9JX9LW+W2+uPKrcy/l5fko8tvxfzuR2vwL1if4L/ABE8F3mp2kN74i1fWdQsrqLfLFAt1dyXEAcE&#10;KeN671X/AGsMetc74s+DvxI+LGrLrXia18LeHb6zj022tLPSdXub+KZItVtb25kkke0hKnbaKsaB&#10;GGWOXGaX4c/tN38nwp8LXl54Y8SePtdTwxZ654gvNBisI0tFmjZg7rNcQbmbypWEcCuQF+6NyBuo&#10;vv2oNDha5vtP8N+Idb8I2UtvDf8Ai2wS0/s+zaZIpAXSS4S4dVSeJnaOFwu4jOVYLSi6dRJbwsvS&#10;3u3fk9rvR+pVR2lJy3bbfm7qX4Ozstfkzp/APgPU/C3xC+JeuXlxby2PiXU7S9sooXYvEsVhb27i&#10;QFQAxeFiNpPGOQeBzn7Yv/Jp/wAYf+xT1P8A9JpK6LwZ8QtO+MC+J9N/4RbUhoVldXmjXN3rENsb&#10;O/kimlt7iJIxK7umUOS8aqyuBkncq+KftWfsz/CDw7+zL8VdU0r4U+CNM1Oz8MajcW17Z+HbOGaC&#10;Rbdyro6xhlYEAgg5BFZ9F6L7ug5X5mnutPuPAt9G+q+/3o3+9fxRyn9ZXLG+jfVff70b/ejlC5Y3&#10;0b6r7/ejf70coXLG+jfVff70b/ejlC5Y30b6r7/ejf70coXLG+jfVff70b/ejlC5Y30b6r7/AHo3&#10;+9HKFyxvo31X3+9G/wB6OULljfRvqvv96N/vRyhcsb6N9V9/vRv96OULljfRvqvv96N/vRyhcsb6&#10;N9V9/vRv96OULljfRvqvv96N/vRyhcsb6N9V9/vRv96OULljfRvqvv8Aejf70coXLG+jfVff70b/&#10;AHo5QuWN9G+q+/3o3+9HKFyxvo31X3+9G/3o5QuWN9G+q+/3o3+9HKFyxvo31X3+9G/3o5QuWN9G&#10;+q+/3o3+9HKFyxvo31X3+9G/3o5QuWN9G+q+/wB6N/vRyhcsb6N9V9/vRv8AejlC5Y30b6r7/ejf&#10;70coXLG+jfVff70b/ejlC5Y30b6r7/ejf70coXLG+jfVff70b/ejlC5Y30b6r7/ejf70coXLG+tv&#10;wQ//ABWmgf8AYQt//Ri1zm/3rc8DN/xW3h/n/mIW/wD6NWu3Ax/2ul/ij+aOTGP/AGap/hf5H0F8&#10;XL/xjoehzat4Y1vQ9NhtIGaS11bQ5tQkupSQIkjaO8gCFmIXBDZLDkVyHhn4wa5r3xUfwxLr/gqz&#10;l0+dbK50Cd3TVdQK26yXF3ajziViWRiqxmJ9wicmVeg9P8UeF28T3WheZdiKx0+/W/ntTCHF0UR/&#10;KUkn5QspjlyATmJRxzXH3nwdu7jxq9/FrVpb+GptXh8QTaWumf6Yb6ONUBW6EoAiPloWUxM5+ceY&#10;FYKP7KjpLXb/AIK/Tm09LNPVfyrO7j7u/wDX6pa+b32eB48+MGr6H8aofCsGtaboWjx2en3E0174&#10;Xv8AUvMe4uJ4tj3cM0cFoD5SKrTA5Zz1xiu68fa14t0fUdCbw/p1ld6U1wf7VuLtlAggAyWLNKnl&#10;qBk71WY5AXywGLpl+Lfhz4p8YwjTrzxbYpoF/bRQa1Yx6LiScr/rDay+fmBZBwRIJyB91lPNdj4m&#10;8OweKtNGn3c88dm0qvPDCVAuUByYnyp+RuNwGCRxnBIK6K29/wCvl/Vug5ayfay/LX+vMTwtrVz4&#10;h0lNQnsfsEU7s9qhlLu8Gf3cjjaNjMPm2c4yMnOQPPfE3xL8WL8MvGXivwxp2i350+W9XT4dVnmt&#10;kEVqHjllkZFkMhMsTlYwI8rgF1PNdR4G8E6r4V1jxFeah4nu9dg1K68+3t7jzMWy+nzyOAe2Ilij&#10;wq/u9252ytH8A3reAfGHgq43Wdpdy6hFZakQkgeG7aSXdsD7sxtMyENtzsyODSd+XTe3+X4/8Hbp&#10;cLKa5tr/AIf5fje2+pl/EL4heKvCd94avra78NrpepT2NnFo1xHK+papPPKFmW3bzVWLyo28z7k2&#10;4I+7y1XdXZ+BfFFz4gj1my1HyRq+jahJp939mQpGx2pLE6qWYjdDLExBJwSRk4rnvGvwz8QeLIE0&#10;iPxVbW3hS4gggv8AT59JEtwRGwJa2uFlTyWbAyZEmwQCu01sfDvw/d6bJ4k1fUbZrK/17VXv5LR3&#10;VjCiRRW8SkqxUsYreNjgkAsRzjNae7zS7a2++Nvwu/8AIxjflXNvp+T/AK9T23wr/wAgG2+r/wDo&#10;bVrVk+Ff+QDbfV//AENq1qksKKKKACvKvg3/AMlF+O3/AGOdt/6j2jV6rXlXwb/5KL8dv+xztv8A&#10;1HtGoA9VooooAKKKKACiiigAooooAKKKKACiiigArhPit8N7v4hN4RudP1eHR9R8N67DrUElzZm6&#10;il2wzQvGyLJGeUnfDBvlYKSGAKnu6KOqfZp/NO6/EfRrumvk1Z/geMXH7N8F9puiWNzrnnW2n+Mt&#10;R8WSr9kK+et39tza5EmV2i9x5gzny/ujdxg/BX9kXS/g74q0zUreHwX9n0eCS3sLjR/BFpp+rTKy&#10;7FN5fB3MrBOrQpBvYktkErX0LRRH3b8vX/K35L+rhUbqu89f+Hcvzbf/AAEj4/8AjV4X1vVPGWq+&#10;DPCN7rlxZ6/4r0nWNQ0yXwRfmGKWK4tJZ5U1l9lotuIrYOUw7lwyK+WCL6zN8AdU03TrCfw94qtt&#10;P8Sab4l1TxDZX1/pLXVrtvpbhpbeW3WeNnAS4IDrKh3IrdMofZ6Kcfdgor+tlb0XKvy20Bu910bv&#10;89dfXV/PXc8Jsv2ePEmlapp/iWy8bafH43N7qFxqmpzaC72lzFeC3WSOC2+1BoWRLO2VGeWUDY25&#10;X3YGf4a/ZJPh74b6z4UPiw3R1HwDD4HN62nBSnl/a/8AStgl5z9r/wBXkY8v73zcfQ1FS4pxcHta&#10;3ys1by0bLhUlTd4vrf583N+ep89eI/2Xte1KxvdC0vx3a6Z4T1HVNN1u+sZtCNxdtdWr2zMI7j7Q&#10;qpFJ9kjJQxuyszEPtwo9a13wL/bXxA8M+J/t3k/2La31t9l8rd532gRDdu3Dbt8rpg53dsc9XRTn&#10;+8Vpf1pb8lYyilBWj/X9de5886H+zP4r8B+H7bS/BvxA07S/O8OWfh/VZtT8OveNN9mSRI7m32Xc&#10;XkSbZXBD+avyoccNue37LeqaXoeqeDvD/jGz034b6w1sdQ0i60RrjUNkcMMMscF2tyiRrLHbqDvg&#10;kKl3IOCoX6DoquZ8zn1e/nrf8+gTSqfEv6e/o33OS+GngH/hXei6np4vvt4vdZ1HV/M8nytn2q7l&#10;uPLxuOdnmbd3GducDOK4v9sX/k0/4w/9inqf/pNJXsNePfti/wDJp/xh/wCxT1P/ANJpKRTd25Pd&#10;tv79T4q30b6g30b6/i/lP6yJ99G+oN9G+jlAn30b6g30b6OUCffRvqDfRvo5QJ99G+oN9G+jlAn3&#10;0b6g30b6OUCffRvqDfRvo5QJ99G+oN9G+jlAn30b6g30b6OUCffRvqDfRvo5QJ99G+oN9G+jlAn3&#10;0b6g30b6OUCffRvqDfRvo5QJ99G+oN9G+jlAn30b6g30b6OUCffRvqDfRvo5QJ99G+oN9G+jlAn3&#10;0b6g30b6OUCffRvqDfRvo5QJ99G+oN9G+jlAn30b6g30b6OUCffRvqDfRvo5QJ99G+oN9G+jlAn3&#10;0b6g30b6OUCffRvqDfRvo5QJ99G+oN9G+jlAn30b6g30b6OUCffRvqDfRvo5QJ99G+oN9G+jlAn3&#10;1Jb3UtrPHNDI8M0bB0kjJVlYHIII6EGqm+jfTSad0JpNWZ0f/Ce+Jf8AoYdV/wDA2T/4qj/hPfEv&#10;/Qw6r/4Gyf8AxVc5vo312/XMV/z9l97/AMzl+p4b/n3H7kdH/wAJ74l/6GHVf/A2T/4qj/hPfEv/&#10;AEMOq/8AgbJ/8VXOb6N9H1zFf8/Zfe/8w+p4b/n3H7kdH/wnviX/AKGHVf8AwNk/+Ko/4T3xL/0M&#10;Oq/+Bsn/AMVXOb6N9H1zFf8AP2X3v/MPqeG/59x+5HR/8J74l/6GHVf/AANk/wDiqP8AhPfEv/Qw&#10;6r/4Gyf/ABVc5vo30fXMV/z9l97/AMw+p4b/AJ9x+5H6TeE/+QBa/wDA/wD0M1r1keE/+Rftf+Bf&#10;+hmtev7BP5XCiiigAryr4N/8lF+O3/Y523/qPaNXqteVfBv/AJKL8dv+xztv/Ue0agD1WiiigAoo&#10;ooAKKKKACiiigAooooAKKKKACiiigAooooAKKKKACiiigAooooAKKKKACvHv2xf+TT/jD/2Kep/+&#10;k0lew149+2L/AMmn/GH/ALFPU/8A0mkoA+Ht1G6q3mUeZX8ccp/WVyzuo3VW8yjzKOULlndRuqt5&#10;lHmUcoXLO6jdVbzKPMo5QuWd1G6q3mUeZRyhcs7qN1VvMo8yjlC5Z3UbqreZR5lHKFyzuo3VW8yj&#10;zKOULlndRuqt5lHmUcoXLO6jdVbzKPMo5QuWd1G6q3mUeZRyhcs7qN1VvMo8yjlC5Z3UbqreZR5l&#10;HKFyzuo3VW8yjzKOULlndRuqt5lHmUcoXLO6jdVbzKPMo5QuWd1G6q3mUeZRyhcs7qN1VvMo8yjl&#10;C5Z3UbqreZR5lHKFyzuo3VW8yjzKOULlndRuqt5lHmUcoXLO6jdVbzKPMo5QuWd1G6q3mUeZRyhc&#10;s7qN1VvMo8yjlC5Z3UbqreZR5lHKFyzuo3VW8yjzKOULlndRuqt5lHmUcoXLO6jdVbzKPMo5QuWd&#10;1G6q3mUeZRyhcs7qN1VvMo8yjlC5Z3UbqreZR5lHKFyzuo3VW8yjzKOULlndRuqt5lHmUcoXLO6j&#10;dVbzKPMo5Qufpp4T/wCRftf+Bf8AoZrXrI8J/wDIv2v/AAL/ANDNa9f2OfyaFFFFABXlXwb/AOSi&#10;/Hb/ALHO2/8AUe0avVa8q+Df/JRfjt/2Odt/6j2jUAeq0UUUAFFFFABRRRQAUUUUAFFFFABRRRQA&#10;UUUUAFFFFABRRRQAUUUUAFFFFABRRRQAV49+2L/yaf8AGH/sU9T/APSaSvYa8q/ax/5NZ+Mn/Yma&#10;z/6QzUAfIH/CifHX/QD/APJuD/4uj/hRPjr/AKAf/k3B/wDF1+ilFfm/+oWWf8/Kn3x/+RP0L/Xf&#10;Mf8An3D7pf8AyR+df/CifHX/AEA//JuD/wCLo/4UT46/6Af/AJNwf/F1+ilFH+oWWf8APyp98f8A&#10;5EP9d8x/59w+6X/yR+df/CifHX/QD/8AJuD/AOLo/wCFE+Ov+gH/AOTcH/xdfopRR/qFln/Pyp98&#10;f/kQ/wBd8x/59w+6X/yR+df/AAonx1/0A/8Aybg/+Lo/4UT46/6Af/k3B/8AF1+ilFH+oWWf8/Kn&#10;3x/+RD/XfMf+fcPul/8AJH51/wDCifHX/QD/APJuD/4uj/hRPjr/AKAf/k3B/wDF1+ilFH+oWWf8&#10;/Kn3x/8AkQ/13zH/AJ9w+6X/AMkfnX/wonx1/wBAP/ybg/8Ai6P+FE+Ov+gH/wCTcH/xdfX/AIc/&#10;5Om+If8A2Jnhn/0u16vVaP8AULLP+flT74//ACIf675j/wA+4fdL/wCSPzr/AOFE+Ov+gH/5Nwf/&#10;ABdH/CifHX/QD/8AJuD/AOLr9FKKP9Qss/5+VPvj/wDIh/rvmP8Az7h90v8A5I/Ov/hRPjr/AKAf&#10;/k3B/wDF0f8ACifHX/QD/wDJuD/4uv0Uoo/1Cyz/AJ+VPvj/APIh/rvmP/PuH3S/+SPzr/4UT46/&#10;6Af/AJNwf/F0f8KJ8df9AP8A8m4P/i6/RSij/ULLP+flT74//Ih/rvmP/PuH3S/+SPzr/wCFE+Ov&#10;+gH/AOTcH/xdH/CifHX/AEA//JuD/wCLr9FKKP8AULLP+flT74//ACIf675j/wA+4fdL/wCSPzr/&#10;AOFE+Ov+gH/5Nwf/ABdH/CifHX/QD/8AJuD/AOLr6/8A2sf+TWfjJ/2Jms/+kM1eq0f6hZZ/z8qf&#10;fH/5EP8AXfMf+fcPul/8kfnX/wAKJ8df9AP/AMm4P/i6P+FE+Ov+gH/5Nwf/ABdfopRR/qFln/Py&#10;p98f/kQ/13zH/n3D7pf/ACR+df8Awonx1/0A/wDybg/+Lo/4UT46/wCgH/5Nwf8AxdfopRR/qFln&#10;/Pyp98f/AJEP9d8x/wCfcPul/wDJH51/8KJ8df8AQD/8m4P/AIuj/hRPjr/oB/8Ak3B/8XX6KUUf&#10;6hZZ/wA/Kn3x/wDkQ/13zH/n3D7pf/JH51/8KJ8df9AP/wAm4P8A4uj/AIUT46/6Af8A5Nwf/F1+&#10;ilFH+oWWf8/Kn3x/+RD/AF3zH/n3D7pf/JH51/8ACifHX/QD/wDJuD/4uj/hRPjr/oB/+TcH/wAX&#10;X6KV5V4c/wCTpviH/wBiZ4Z/9Lteo/1Cyz/n5U++P/yIf675j/z7h90v/kj5A/4UT46/6Af/AJNw&#10;f/F0f8KJ8df9AP8A8m4P/i6/RSij/ULLP+flT74//Ih/rvmP/PuH3S/+SPzr/wCFE+Ov+gH/AOTc&#10;H/xdH/CifHX/AEA//JuD/wCLr9FKKP8AULLP+flT74//ACIf675j/wA+4fdL/wCSPzr/AOFE+Ov+&#10;gH/5Nwf/ABdH/CifHX/QD/8AJuD/AOLr9FKKP9Qss/5+VPvj/wDIh/rvmP8Az7h90v8A5I/Ov/hR&#10;Pjr/AKAf/k3B/wDF0f8ACifHX/QD/wDJuD/4uv0Uoo/1Cyz/AJ+VPvj/APIh/rvmP/PuH3S/+SPz&#10;r/4UT46/6Af/AJNwf/F0f8KJ8df9AP8A8m4P/i6/RSvKv2sf+TWfjJ/2Jms/+kM1H+oWWf8APyp9&#10;8f8A5EP9d8x/59w+6X/yR8gf8KJ8df8AQD/8m4P/AIuj/hRPjr/oB/8Ak3B/8XX6KUUf6hZZ/wA/&#10;Kn3x/wDkQ/13zH/n3D7pf/JH51/8KJ8df9AP/wAm4P8A4uj/AIUT46/6Af8A5Nwf/F1+ilFH+oWW&#10;f8/Kn3x/+RD/AF3zH/n3D7pf/JH51/8ACifHX/QD/wDJuD/4uj/hRPjr/oB/+TcH/wAXX6KUUf6h&#10;ZZ/z8qffH/5EP9d8x/59w+6X/wAkfnX/AMKJ8df9AP8A8m4P/i6P+FE+Ov8AoB/+TcH/AMXX6KUU&#10;f6hZZ/z8qffH/wCRD/XfMf8An3D7pf8AyR+df/CifHX/AEA//JuD/wCLo/4UT46/6Af/AJNwf/F1&#10;+ilFH+oWWf8APyp98f8A5EP9d8x/59w+6X/yR+df/CifHX/QD/8AJuD/AOLo/wCFE+Ov+gH/AOTc&#10;H/xdfX/hz/k6b4h/9iZ4Z/8AS7Xq9Vo/1Cyz/n5U++P/AMiH+u+Y/wDPuH3S/wDkj86/+FE+Ov8A&#10;oB/+TcH/AMXR/wAKJ8df9AP/AMm4P/i6/RSij/ULLP8An5U++P8A8iH+u+Y/8+4fdL/5I/Ov/hRP&#10;jr/oB/8Ak3B/8XR/wonx1/0A/wDybg/+Lr9FKKP9Qss/5+VPvj/8iH+u+Y/8+4fdL/5I/Ov/AIUT&#10;46/6Af8A5Nwf/F0f8KJ8df8AQD/8m4P/AIuv0Uoo/wBQss/5+VPvj/8AIh/rvmP/AD7h90v/AJI/&#10;Ov8A4UT46/6Af/k3B/8AF0f8KJ8df9AP/wAm4P8A4uv0Uoo/1Cyz/n5U++P/AMiH+u+Y/wDPuH3S&#10;/wDkj86/+FE+Ov8AoB/+TcH/AMXR/wAKJ8df9AP/AMm4P/i6+v8A9pb/AJJ1pH/Y5+E//Uh06vVa&#10;P9Qss/5+VPvj/wDIh/rvmP8Az7h90v8A5I/Ov/hRPjr/AKAf/k3B/wDF0f8ACifHX/QD/wDJuD/4&#10;uv0Uoo/1Cyz/AJ+VPvj/APIh/rvmP/PuH3S/+SPzr/4UT46/6Af/AJNwf/F0f8KJ8df9AP8A8m4P&#10;/i6/RSij/ULLP+flT74//Ih/rvmP/PuH3S/+SMjwn/yL9r/wL/0M1r0UV+kH56FFFFABXlXwb/5K&#10;L8dv+xztv/Ue0avVa8q+Df8AyUX47f8AY523/qPaNQB6rRRRQAUUUUAFFFFABRRRQAUUUUAFFFFA&#10;BRRRQAUUUUAFFFFABRRRQAUUUUAFFFFABXlX7WP/ACaz8ZP+xM1n/wBIZq9VryT9ru4+zfsqfGJ9&#10;u7Pg/VkxnH3rOVc/rQB63RXjv/DUXg//AJ+f/Ic3/wAao/4ai8H/APPz/wCQ5v8A41Xo/wBm47/n&#10;xP8A8Bf+RyfW8P8A8/I/ej2KivHf+GovB/8Az8/+Q5v/AI1R/wANReD/APn5/wDIc3/xqj+zcd/z&#10;4n/4C/8AIPreH/5+R+9HsVFeO/8ADUXg/wD5+f8AyHN/8ao/4ai8H/8APz/5Dm/+NUf2bjv+fE//&#10;AAF/5B9bw/8Az8j96PYqK8d/4ai8H/8APz/5Dm/+NUf8NReD/wDn5/8AIc3/AMao/s3Hf8+J/wDg&#10;L/yD63h/+fkfvR7FRXjv/DUXg/8A5+f/ACHN/wDGqP8AhqLwf/z8/wDkOb/41R/ZuO/58T/8Bf8A&#10;kH1vD/8APyP3ou+HP+TpviH/ANiZ4Z/9Lter1WvnPTfjR4P0/wCKniHxl/a/mf2vo2maR9i+zTDy&#10;vsk9/L5m/Z82/wC3427Rt8rOTuwvVf8ADUXg/wD5+f8AyHN/8ao/s3Hf8+J/+Av/ACD63h/+fkfv&#10;R7FRXjv/AA1F4P8A+fn/AMhzf/GqP+GovB//AD8/+Q5v/jVH9m47/nxP/wABf+QfW8P/AM/I/ej2&#10;KivHf+GovB//AD8/+Q5v/jVH/DUXg/8A5+f/ACHN/wDGqP7Nx3/Pif8A4C/8g+t4f/n5H70exUV4&#10;7/w1F4P/AOfn/wAhzf8Axqj/AIai8H/8/P8A5Dm/+NUf2bjv+fE//AX/AJB9bw//AD8j96PYqK8d&#10;/wCGovB//Pz/AOQ5v/jVH/DUXg//AJ+f/Ic3/wAao/s3Hf8APif/AIC/8g+t4f8A5+R+9F39rH/k&#10;1n4yf9iZrP8A6QzV6rXzn8WPjR4P+KHwr8ZeDf7X/sz/AISLRrzSPtv2aaX7P9ogeLzNmxd23fnb&#10;uGcYyOtdV/w1F4P/AOfn/wAhzf8Axqj+zcd/z4n/AOAv/IPreH/5+R+9HsVFeO/8NReD/wDn5/8A&#10;Ic3/AMao/wCGovB//Pz/AOQ5v/jVH9m47/nxP/wF/wCQfW8P/wA/I/ej2KivHf8AhqLwf/z8/wDk&#10;Ob/41R/w1F4P/wCfn/yHN/8AGqP7Nx3/AD4n/wCAv/IPreH/AOfkfvR7FRXjv/DUXg//AJ+f/Ic3&#10;/wAao/4ai8H/APPz/wCQ5v8A41R/ZuO/58T/APAX/kH1vD/8/I/ej2KivHf+GovB/wDz8/8AkOb/&#10;AONUf8NReD/+fn/yHN/8ao/s3Hf8+J/+Av8AyD63h/8An5H70exV5V4c/wCTpviH/wBiZ4Z/9Lte&#10;ql/w1F4P/wCfn/yHN/8AGq5XTfjR4P0/4qeIfGX9r+Z/a+jaZpH2L7NMPK+yT38vmb9nzb/t+Nu0&#10;bfKzk7sKf2bjv+fE/wDwF/5B9bw//PyP3o+jKK8d/wCGovB//Pz/AOQ5v/jVH/DUXg//AJ+f/Ic3&#10;/wAao/s3Hf8APif/AIC/8g+t4f8A5+R+9HsVFeO/8NReD/8An5/8hzf/ABqj/hqLwf8A8/P/AJDm&#10;/wDjVH9m47/nxP8A8Bf+QfW8P/z8j96PYqK8d/4ai8H/APPz/wCQ5v8A41R/w1F4P/5+f/Ic3/xq&#10;j+zcd/z4n/4C/wDIPreH/wCfkfvR7FRXjv8Aw1F4P/5+f/Ic3/xqj/hqLwf/AM/P/kOb/wCNUf2b&#10;jv8AnxP/AMBf+QfW8P8A8/I/ej2KvKv2sf8Ak1n4yf8AYmaz/wCkM1Uv+GovB/8Az8/+Q5v/AI1X&#10;N/Ev4t+FfjF8OfFXgK31T7BceKdJu9Djuvs8snktcwvCH2FFDYMmcFlzjGR1pPLsbFXdGVv8L/yG&#10;sVh27KovvR9DUVDZ3H2q0gn27fMRX25zjIzipq886gooooAKKKKACiiigAooooA8q8Of8nTfEP8A&#10;7Ezwz/6Xa9XqteVeHP8Ak6b4h/8AYmeGf/S7Xq9VoAKKKKACiiigAooooAKKKKAPKv2lv+SdaR/2&#10;OfhP/wBSHTq9Vryr9pb/AJJ1pH/Y5+E//Uh06vVaACiiigAooooAKKKKACiiigAryr4N/wDJRfjt&#10;/wBjnbf+o9o1eq15V8G/+Si/Hb/sc7b/ANR7RqAPVaKKKACiiigAooooAKKKKACiiigAooooAKKK&#10;KACiiigAooooAKKKKACiiigAooooAK8e/bF/5NP+MP8A2Kep/wDpNJXsNePfti/8mn/GH/sU9T/9&#10;JpKAPjHfRvqv5lHmV/RZ+VFjfRvqv5lHmUAWN9G+q/mUeZQBY30b6r+ZR5lAFjfRvqv5lHmUAWN9&#10;G+q/mUeZQBY30b6r+ZR5lAFjfRvqv5lHmUAWN9G+q/mUeZQBY30b6r+ZR5lAFjfRvqv5lHmUAWN9&#10;G+q/mUeZQBY30b6r+ZR5lAFjfRvqv5lHmUAWN9G+q/mUeZQBY30b6r+ZR5lAFjfRvqv5lHmUAWN9&#10;G+q/mUeZQBY30b6r+ZR5lAFjfRvqv5lHmUAWN9bfgh/+K00D/sIW/wD6MWuc8ytvwLJ/xW3h/wD7&#10;CNv/AOjVrmxP8Cfo/wAjWj/Ej6o/RDR/+QTZf9cE/wDQRVyqej/8gmy/64J/6CKuV/Pp+oBRRRQA&#10;UUUUAFFFFABRRRQB5V4c/wCTpviH/wBiZ4Z/9Lter1WvKvDn/J03xD/7Ezwz/wCl2vV6rQAUUUUA&#10;FFFFABRRRQAUUUUAeVftLf8AJOtI/wCxz8J/+pDp1eq15V+0t/yTrSP+xz8J/wDqQ6dXqtABRRRQ&#10;AUUUUAFFFFABRRRQAV5V8G/+Si/Hb/sc7b/1HtGr1WvKvg3/AMlF+O3/AGOdt/6j2jUAeq0UUUAF&#10;FFFABRRRQAUUUUAFFFFABRRUF9f22l2Nxe3txFZ2dvG001xO4SOJFGWZmPAAAJJPAApN2V2PfRE9&#10;Fcl4b+LngXxl4f1LXtA8aeHtc0PTAxvtT03VYLi2tAqb282VHKphfmO4jA56V1cciTRrJGyujAMr&#10;Kcgg9CDVCHUVUvtXsdLmsoby9t7SW+m+zWsc8qo1xLsZ/LjBPzNtR22jJwjHoDVukAUUUUAFFUrP&#10;W9O1C91CztL+1ubvT5FivLeGZXktnZFdVkUHKEoysA2Mhgehp2k6tY69plrqWmXtvqOn3UazW93a&#10;SrLFMhGQyOpIYEdCDigC3RRRQAUVUm1ext9UttNlvbeLUbqOSaCzeVRNLHGVEjomcsqmRMkDA3rn&#10;qKt0AFePfti/8mn/ABh/7FPU/wD0mkr2GvHv2xf+TT/jD/2Kep/+k0lAHxBvo31Bvo31/RZ+VE++&#10;jfUG+jfQBPvo31Bvo30AT76N9Qb6N9AE++jfUG+jfQBPvo31Bvo30AT76N9Qb6N9AE++jfUG+jfQ&#10;BPvo31Bvo30AT76N9Qb6N9AE++jfUG+jfQBPvo31Bvo30AT76N9Qb6N9AE++jfUG+jfQBPvo31Bv&#10;o30AT76N9Qb6N9AE++jfUG+jfQBPvo31Bvo30AT76N9Qb6N9AE++jfUG+jfQBPvrd8Bt/wAVx4d/&#10;7CNv/wCjVrm99b3gF/8AiuvDn/YStv8A0atc2J/gT9H+RrR/iR9Ufo7o/wDyCbL/AK4J/wCgirlU&#10;9H/5BNl/1wT/ANBFXK/n0/UAooooAKKKKACiiigAooooA8q8Of8AJ03xD/7Ezwz/AOl2vV6rXlXh&#10;z/k6b4h/9iZ4Z/8AS7Xq9VoAKKKKACiiigAooooAKKKKAPKv2lv+SdaR/wBjn4T/APUh06vVa8q/&#10;aW/5J1pH/Y5+E/8A1IdOr1WgAooooAKKKKACiiigAooooAK8q+Df/JRfjt/2Odt/6j2jV6rXlXwb&#10;/wCSi/Hb/sc7b/1HtGoA9VooooAKKKKACiiigAooooAKKKKACvMP2krHQdW+Eepaf4j19PC+nXV1&#10;ZRpqs9r9ot4Lj7VE1v56fdMLSrGjhiilWILpncPT6gvrG21SxuLK9t4ryzuI2hmt50Dxyowwysp4&#10;IIJBB4INJ/1/X6jWjPkX4uah4i02D4s6N450/wAOal4puPhrrM9l4o8Lvc2ol0+JABDeWEskgibz&#10;Z5DE/nShgs2PL+YNH4y+K/xD+ENzrPhyDxFqXi6W40vw7d29w1lp0E2mfbr+e0nFsWEMOAqR+ULt&#10;nAcrveQZDfSvhn4N+AfBejarpHh7wP4b0LSdWQx6hYaZpFvbwXilSpWaNECyDazDDA8EjvWtqHgn&#10;w9q3243ug6ZeG+sRpl39os43+0WgLEW8mV+aIb3+Q5X5245NVeyiu2/nrJ/LdXa31e7Kumtd9bdb&#10;X5F89IvR90tkfKkniTxl4g8XeC/DfiZtdsJ9N8YQ/Y9Q16fRH1pRPo2qEmaLTnkt12lQY2aNdynB&#10;VtpZuV+Efi/x3oPwf+BXgrw/deML6DVPCtxq8l94aTQl1ItFJCqW6f2l5duYUWYltqPN/q8sBuLf&#10;Y/hz4W+DPB+m2Wn6D4R0HRLCxumvrW103TIbeK3uGQo00aIoCyFGZS4AJDEZwapaj8Efh1rHh1fD&#10;9/4B8L3ugrdvfjS7jRraS1Fy2d0/lFNvmHc2Xxk7jzzS66bf8C363v5W66HNeKT6K3/k0n+Tt5as&#10;+arz47/E240LxJ4m/tMWU/hnwPFrp0CyXT7q2vLz7XqNuzTzRtKBHsto5HSKdQrIR5igPmw3xd+J&#10;vh6aLw/fXviLTINcOnRw+IvGEnhuS/sPtN7FbPLbQabK0bxbZfkeeIqsu0MZAwSvq6w8L6NpUwls&#10;tIsbOUWkVgHt7ZEb7NHu8uDIH+rTe+1Og3NgcmuV8I/C34XWPhzXdL8L+EfCNvoOpyS2er2WkaZa&#10;ra3bxlopYrhI12uVO9GVwSDuBHUU7pS5ui1t31enlo13tYzleUbJ22V+z5Vr2eqbt1uec/s22Nzp&#10;fxM+PVld+I7jxXc2/iCxjfVLxLdJ5CNJtPlkFvHHHuX7vyovTkZya8S8D/Erxr8FPgv8Pbm28Uza&#10;vZ6t8OL/AFO30y+sLYWmlTWiWQhkjKIszKEndpBLK4YrkeWOB9j/AA78LeCfDvh+KXwHpGgaZoeo&#10;IlxG/h22ghtrldgVHBhAVxtCgHngDHFXofA/hu1i06KHw/pcUem2sljZIllGotbeQKJIYgF+SNgi&#10;AquAdq5HAoV46eSX3RkvzaflY1jJWtL+vv8A+Gfa2h87ePfGvjj4R+IDolt8QdT8ZQ3ltpOofbtW&#10;stOE9ir6zaWsoH2a2hQxTQzy4LIzKYmIYdoPGHxS+IOvfETx14c8K+IZJodL8UWtjHpuhzaVFrRt&#10;P7Jhnnjsftym3ldJ5PMkWbkR7wrKQoPu2g/BH4deFdE1fRtE8AeF9H0jWI/K1LT7DRraC3vkwRtm&#10;jRAsgwzDDA8E+tMm+BPw1uPDsnh+X4eeFZNBkkjmfS30S2Nq0kaCONzFs2llQBVOMgAAcVL2S/rW&#10;Sf4JW87vYiOl0+v4aJfnd+V+p4B4g+PHi+y+HOm32m+I7yW9TwT4uvbi41LSbW3uf7R014IommjT&#10;zIvMicyq3lN5MhyyjYVAl174lePvBHivUPCVz48utRfV7Lw7cx65e6dZRtozahfz2twYFSJUKgIn&#10;lC4EpViN7SD5W+kv+Fd+Ff7LtNN/4RnR/wCzrSxk0u3s/sEXkw2ciqslsibcLEwRA0YG0hFBHArN&#10;8ffDyLxNoOqwaVY+GbfVtQs002a61/QRqdvNZqxJtpoVlhaSPDyYQyBQXJwckHRySkmldX181eTt&#10;5bpeiK0dJQ2kk9fNuNn52Se+l2cP+z54g8RXHjT4teGtd8Z3fje38N65bWdjfX9vZxTxxyWFvO8U&#10;n2WGJGZZJX52A9B2q1+2L/yaf8Yf+xT1P/0mkq18F/gq/wAEfDPiVdPGiX2uavdNfm20rTRomlI6&#10;QJDBBDAhmMEQWJMkmVtzO3OQo8s/as174vz/ALMvxVj1XwN4IstMbwxqK3NzZ+M7y4mij+zvuZIm&#10;0mNXYDJCl1BPG4daT2SvfRffZX/Ez/r+v6+S2PlvfRvqv5lHmV/RJ+VljfRvqv5lHmUAWN9G+q/m&#10;UeZQBY30b6r+ZR5lAFjfRvqv5lHmUAWN9G+q/mUeZQBY30b6r+ZR5lAFjfRvqv5lHmUAWN9G+q/m&#10;UeZQBY30b6r+ZR5lAFjfRvqv5lHmUAWN9G+q/mUeZQBY30b6r+ZR5lAFjfRvqv5lHmUAWN9G+q/m&#10;UeZQBY30b6r+ZR5lAFjfRvqv5lHmUAWN9G+q/mUeZQBY30b6r+ZR5lAFjfRvqv5lHmUAWN9b/wAP&#10;23ePPDY/6idt/wCjVrmPMrofh2//ABcDwz/2E7X/ANGrXNif4E/R/ka0f4kfVH383xAtdA0lHvUh&#10;trW2jVXuJ7gRoMYGSSMDn371z0v7TPgKDxYPC0nirw5H4nMy240Vtbtxe+YQCE8nO/cQRgYzzXgH&#10;7XE2u3Ph+K1j8Jaxrvhq1jXUJ7nS7myRPtaTJ5CSrPcRuUTmT5FbLiPoFIPo1zqB8XfELRtNeCS1&#10;h0WzTWr62mI3xTzB4raJipZGKhbljtYgFIyMgg1/PkddXt+n9J+umup+ny0uutv6/NfjpoevXnxM&#10;stOmtIrtYLWW8m+z2yTXSo08m1n2ICPmbajtgc4UnoDUGqfFvSdDutOtdRns9PudRm+zWUN1epG9&#10;1LtLeXEGALtgE7VycAmvDviJpPhzXvF3wr8W2tnpeo37awsdnrkMUcsptns7ptsc4BPltw2AcHrX&#10;Q/FDw7p+pWdjfyaNNrGsW8yx6fDE86xPKxBUXIiIVoFYB2EoKAoCBuC0a2u+9vy/F3KkrO3lf8Wv&#10;0PYP+E4/6cv/ACL/APY1ga/8ePC/hSyv7zW9X0jR7SwkjivLjUNUigjtncAosjPgIWDAgHBORjrX&#10;lvwd8XaDqza/oWkW92t5o14yajd3McYN3cvzJM+x2KOzZPlyhJAu07AhQny/WvEEWi+DfDer6hre&#10;m+GNSXxlq00niPxCN+n2M6tewqtwpkjzuhxEgMseMphjgI6vonfR2/G3pp+PkLun5/k/69LvofWW&#10;l/FjS9c3/wBnS2mobEjlb7LeLJtSRd8bHaDgMp3A9xyK6nRdV/ti1ebyvK2uU27t3YHPT3r5D+Db&#10;C11v4dw6dbTWtnN4RvEu1kcOZVhurcWsxIVAVfzbl0OxflkOFXpX1b4L/wCQXL/12P8A6CtaNaJ9&#10;7/g2v0Ev8vy/r5am/RRRUjPKvDn/ACdN8Q/+xM8M/wDpdr1eq15V4c/5Om+If/YmeGf/AEu16vVa&#10;ACiiigAooooAKKKKACiiigDyr9pb/knWkf8AY5+E/wD1IdOr1WvKv2lv+SdaR/2OfhP/ANSHTq9V&#10;oAKKKKACiiigAooooAKKKKACvKvg3/yUX47f9jnbf+o9o1eq15V8G/8Akovx2/7HO2/9R7RqAPVa&#10;KKKACiiigAooooAKKKKACiiigAooooAKKKKACs/xBZ3uoaDqVrpt8+majNbSR217GiO1vKVISQB1&#10;ZSVJBwykccgjitCiplHmi49yovlaZ8OW37VXxB1zTfPt9Ts9ObVtMg8GWMclrGz2njP9z5zDKgSo&#10;puZAy/dX7E/y/erofCuoeIvGf7Rnw31HVvFOoTyafN4404Qx29okc0FrqEEMaviDdygjBKkH90pB&#10;GX3/AFLH4E8NQx26R+HdKRLa/fVYFWyiAivHLl7lfl+WZjJJmQfMd7ZPJqOb4eeFbi4sLiXwzo8l&#10;xp95LqNnK9hEWtrqUkyzxnblJHLMWcYZixyTmnP31qtdfTVfo3Ky/l5V0uNNRjyr+lZr8fdb87vr&#10;r8z/ALK+teJvCtr8DtFu/FN3rGheKPBVzdjSZrO2jg097UWQi8h0jExyk7h/Nkky3KhBhR0HiD4h&#10;eOdG+M8t1eeINUHghfEVno9tJoEOk3+joJfLiNpfxsV1GG7M0mN8TPEgeFmXaJFr6BsfB2gaW2lN&#10;ZaHpto2k272mnGC0jQ2cL7Q8UOB+7Q+WmVXAOxfQVnT/AAr8FXXjaLxlN4P0GbxfCAsfiCTTIGv0&#10;AUoALgr5g+UlfvdCR0rVy5qqm9k3/wClX+emmv42s5qWkpcujf8Ak18u+nbvqeJr8ZvE8beCLebW&#10;0S71T4n6v4fnhaCEPNp0B1ExRBduQFWG3O8fMQASx3HPnMHxk+I/hv4I+GvGk3xGm8S6t4o8Favq&#10;j2M2nWCRaZcW1gbiO7gEUKsVSRVikWVpFLzpgJ9yvrD/AIVR4J/4SifxMvg/QF8SzypPLrQ0uD7Y&#10;8qIY0kabbvLKjMoJOQCQODXnXhn9lDwr4R+B+r+BtJs9H07XtX8Nv4e1DxXZaNFDdXm6AxCaYKQ0&#10;mCd21pD/AL3esY35JJ7u3/pNn+Ovz011OmMoSrKUtI3WnlzSb/BpW6pHnniT4jeOfAuuaX4b/wCF&#10;jXHiBPE9lpNzJrk9hYJLoBub+O2Z4RHCsZjlWVhCJ1lKvActKMrVnXPFnj/RviNbfDe2+I+q3kcv&#10;iSwtH8Szafpp1COC40u/nktiFtlt96PaxSK3k5AlUNuHB9z8O/BTwH4Y8K6j4dsPBfhy10jVEA1S&#10;yt9It4oNRbbtZp4wu2Qnvuz1q94b+FXgrwbp9pYeH/B+gaFY2d2b+2tdN0yC3ihuShjM6KigLIUZ&#10;l3jnaSM4NbXjs+9/ldO3yWl+vVI4aakld9rW7Plavf11t06Hlf7G+i3mieC/G8V5r+o+IH/4TjXl&#10;87UY7ZHBW/lVm/cQxrlyC7cY3MdoVcKNz9sX/k0/4w/9inqf/pNJXpmj+E9E8O32qXulaNp+mXmq&#10;z/adQuLO1SKS8mxjzJWUAyNgAbmycV5n+2L/AMmn/GH/ALFPU/8A0mkrNfDFPokvuSRrLWcpd239&#10;7bPgHzKPMqDfRvr+iz8pJ/Mo8yoN9G+gCfzKPMqDfRvoAn8yjzKg30b6AJ/Mo8yoN9G+gCfzKPMq&#10;DfRvoAn8yjzKg30b6AJ/Mo8yoN9G+gCfzKPMqDfRvoAn8yjzKg30b6AJ/Mo8yoN9G+gCfzKPMqDf&#10;RvoAn8yjzKg30b6AJ/Mo8yoN9G+gCfzKPMqDfRvoAn8yjzKg30b6AJ/Mo8yoN9G+gCfzKPMqDfRv&#10;oAn8yjzKg30b6AJ/Mo8yoN9G+gCfzK6L4dSf8XB8Mf8AYUtf/Rq1y2+uh+HLf8XC8Mf9hS1/9GrX&#10;Nif4E/R/ka0f4kfVH6CQ+HdQuIUljt9yOoZTvUZBGR3p/wDwi+p/8+3/AJEX/Guy0f8A5BNl/wBc&#10;E/8AQRVyv59P1A4H/hF9T/59v/Ii/wCNH/CL6n/z7f8AkRf8a76igDgf+EX1P/n2/wDIi/41n6d8&#10;O5tJvNRurWxaKXUJhcXP+kblaQIqbgpbapKqudoGcZOTzXp1FAHmNr8OprPWL7VYrFvt96kcU0zX&#10;G7KR7tiqCxCgb2OFABLEnk5rtvDFhPp9hJHcR+W5lLAZB4wPT6VsUUAFFFFAHlXhz/k6b4h/9iZ4&#10;Z/8AS7Xq9Vryrw5/ydN8Q/8AsTPDP/pdr1eq0AFFFFABRRRQAUUUUAFFFFAHlX7S3/JOtI/7HPwn&#10;/wCpDp1eq15V+0t/yTrSP+xz8J/+pDp1eq0AFFFFABRRRQAUUUUAFFFFABXlXwb/AOSi/Hb/ALHO&#10;2/8AUe0avVa8q+Df/JRfjt/2Odt/6j2jUAeq0UUUAFFFFABRRRQAUUUUAFFFFABRRRQAUUUUAFFF&#10;FABRRRQAUUUUAFFFFABRRRQAV49+2L/yaf8AGH/sU9T/APSaSvYa8e/bF/5NP+MP/Yp6n/6TSUAf&#10;nnvo31X8z3o8z3r+iz8qLG+jfVfzPejzPegCxvo31X8z3o8z3oAsb6N9V/M96PM96ALG+jfVfzPe&#10;jzPegCxvo31X8z3o8z3oAsb6N9V/M96PM96ALG+jfVfzPejzPegCxvo31X8z3o8z3oAsb6N9V/M9&#10;6PM96ALG+jfVfzPejzPegCxvo31X8z3o8z3oAsb6N9V/M96PM96ALG+jfVfzPejzPegCxvo31X8z&#10;3o8z3oAsb6N9V/M96PM96ALG+jfVfzPejzPegCxvo31X8z3o8z3oAsb6N9V/M96PM96ALG+jfVfz&#10;PejzPegCxvrovhu3/Fw/C/8A2FbX/wBHLXK+Z710fw1f/i4vhb/sK2v/AKOWubE/wJ+j/I1o/wAS&#10;Pqj9RtH/AOQTZf8AXBP/AEEVcqno/wDyCbL/AK4J/wCgirlfz6fqAUUUUAFFFFABRRRQAUUUUAeV&#10;eHP+TpviH/2Jnhn/ANLter1WvKvDn/J03xD/AOxM8M/+l2vV6rQAUUUUAFFFFABRRRQAUUUUAeVf&#10;tLf8k60j/sc/Cf8A6kOnV6rXlX7S3/JOtI/7HPwn/wCpDp1eq0AFFFFABRRRQAUUUUAFFFFABXlX&#10;wb/5KL8dv+xztv8A1HtGr1WvKvg3/wAlF+O3/Y523/qPaNQB6rRRRQAUUUUAFFFFABRRRQAUUUUA&#10;FFFFABRRRQAUUUUAFFFFABRRRQAUUUUAFFFFABXj37Yv/Jp/xh/7FPU//SaSvYa8j/a+ga4/ZT+M&#10;SKQCPCGqvz6LaSsf0FAH5u76N9fa3/DBnh7/AKDGp/8AgTH/APGKP+GDPD3/AEGNT/8AAmP/AOMV&#10;+v8A+s2X939x8J/Y+K7L7z4p30b6+1v+GDPD3/QY1P8A8CY//jFH/DBnh7/oMan/AOBMf/xij/Wb&#10;L+7+4P7HxXZfefFO+jfX2t/wwZ4e/wCgxqf/AIEx/wDxij/hgzw9/wBBjU//AAJj/wDjFH+s2X93&#10;9wf2Piuy+8+Kd9G+vtb/AIYM8Pf9BjU//AmP/wCMUf8ADBnh7/oMan/4Ex//ABij/WbL+7+4P7Hx&#10;XZfefFO+jfX2t/wwZ4e/6DGp/wDgTH/8Yo/4YM8Pf9BjU/8AwJj/APjFH+s2X939wf2Piuy+8+Kd&#10;9G+vray/ZB8IX3j7WfCMepa2NS0rTLHVZ5Wnh8loruW7ijVT5WSwayl3AgABkwTkgdB/wwZ4e/6D&#10;Gp/+BMf/AMYo/wBZsv7v7g/sfFdl958U76N9fa3/AAwZ4e/6DGp/+BMf/wAYo/4YM8Pf9BjU/wDw&#10;Jj/+MUf6zZf3f3B/Y+K7L7z4p30b6+1v+GDPD3/QY1P/AMCY/wD4xR/wwZ4e/wCgxqf/AIEx/wDx&#10;ij/WbL+7+4P7HxXZfefFO+jfX2t/wwZ4e/6DGp/+BMf/AMYo/wCGDPD3/QY1P/wJj/8AjFH+s2X9&#10;39wf2Piuy+8+Kd9G+vtb/hgzw9/0GNT/APAmP/4xR/wwZ4e/6DGp/wDgTH/8Yo/1my/u/uD+x8V2&#10;X3nxTvo319bfEL9kHwh8NfAPiXxdqepa3Ppvh/TLnVbqK0nhaZ4oImldUDRKCxVDgEgZxkjrXQf8&#10;MGeHv+gxqf8A4Ex//GKP9Zsv7v7g/sfFdl958U76N9fa3/DBnh7/AKDGp/8AgTH/APGKP+GDPD3/&#10;AEGNT/8AAmP/AOMUf6zZf3f3B/Y+K7L7z4p30b6+1v8Ahgzw9/0GNT/8CY//AIxR/wAMGeHv+gxq&#10;f/gTH/8AGKP9Zsv7v7g/sfFdl958U76N9fa3/DBnh7/oMan/AOBMf/xij/hgzw9/0GNT/wDAmP8A&#10;+MUf6zZf3f3B/Y+K7L7z4p30b6+1v+GDPD3/AEGNT/8AAmP/AOMUf8MGeHv+gxqf/gTH/wDGKP8A&#10;WbL+7+4P7HxXZfefFO+jfX2t/wAMGeHv+gxqf/gTH/8AGK5+y/ZB8IX3j7WfCMepa2NS0rTLHVZ5&#10;Wnh8loruW7ijVT5WSwayl3AgABkwTkgH+s2X939wf2Piuy+8+Sd9G+vtb/hgzw9/0GNT/wDAmP8A&#10;+MUf8MGeHv8AoMan/wCBMf8A8Yo/1my/u/uD+x8V2X3nxTvo319rf8MGeHv+gxqf/gTH/wDGKP8A&#10;hgzw9/0GNT/8CY//AIxR/rNl/d/cH9j4rsvvPinfRvr7W/4YM8Pf9BjU/wDwJj/+MUf8MGeHv+gx&#10;qf8A4Ex//GKP9Zsv7v7g/sfFdl958U76N9fa3/DBnh7/AKDGp/8AgTH/APGKP+GDPD3/AEGNT/8A&#10;AmP/AOMUf6zZf3f3B/Y+K7L7z4p310nwzb/i5HhT/sLWn/o5K+sv+GDPD3/QY1P/AMCY/wD4xWb4&#10;m/ZZ8LfBXw3qvxDu9Q1i6tfCVpLr80EM0TvIlqhnZVUxKCSIyACy5z1HWsa3EmAnSlBN3afQ0p5T&#10;iYzUmlo+59XaP/yCbL/rgn/oIq5UFjA1rY28LkFo41QlemQAKnr8mPtwooooAKKKKACiiigAoooo&#10;A8q8Of8AJ03xD/7Ezwz/AOl2vV6rXlXhz/k6b4h/9iZ4Z/8AS7Xq9VoAKKKKACiiigAooooAKKKK&#10;APKv2lv+SdaR/wBjn4T/APUh06vVa8q/aW/5J1pH/Y5+E/8A1IdOr1WgAooooAKKKKACiiigAooo&#10;oAK8q+Df/JRfjt/2Odt/6j2jV6rXlXwb/wCSi/Hb/sc7b/1HtGoA9VooooAKKKKACiiigAooooAK&#10;KKKACiiigAooooAKKKKACiiigAooooAKKKKACiiigAryr9rH/k1n4yf9iZrP/pDNXqteVftY/wDJ&#10;rPxk/wCxM1n/ANIZqAPVaKKKACiiigAooooAKKKKACiiigDyrw5/ydN8Q/8AsTPDP/pdr1eq15V4&#10;c/5Om+If/YmeGf8A0u16vVaACiiigAooooAKKKKACiiigDyr9rH/AJNZ+Mn/AGJms/8ApDNXqteV&#10;ftY/8ms/GT/sTNZ/9IZq9VoAKKKKACiiigAooooAKKKKACvKvDn/ACdN8Q/+xM8M/wDpdr1eq15V&#10;4c/5Om+If/YmeGf/AEu16gD1WiiigAooooAKKKKACiiigAryr9rH/k1n4yf9iZrP/pDNXqteVftY&#10;/wDJrPxk/wCxM1n/ANIZqAPVaKKKACiiigAooooAKKKKACiiigDyrw5/ydN8Q/8AsTPDP/pdr1eq&#10;15V4c/5Om+If/YmeGf8A0u16vVaACiiigAooooAKKKKACiiigDyr9pb/AJJ1pH/Y5+E//Uh06vVa&#10;8q/aW/5J1pH/AGOfhP8A9SHTq9VoAKKKKACiiigAooooAKKKKACvKvg3/wAlF+O3/Y523/qPaNXq&#10;teVfBv8A5KL8dv8Asc7b/wBR7RqAPVaKKKACiiigAooooAKKKKACiiigAooooAKKKKACiiigAooo&#10;oAKKKKACiiigAooooAK8g/bCdo/2UfjCVYqf+ES1QZBxwbWQEflXr9ePfti/8mn/ABh/7FPU/wD0&#10;mkoA+dv+Gs/G3pY/lP8A/HaP+Gs/G3pY/lP/APHa8S8yjzK/ZP7IwH/PpH6v/ZeC/wCfSPbf+Gs/&#10;G3pY/lP/APHaP+Gs/G3pY/lP/wDHa8S8yjzKP7IwH/PpB/ZeC/59I9t/4az8belj+U//AMdr65+E&#10;uuXfiXwNpup3r77m7hjnfkkAtEjEDJJxknvX5s+ZX6K/AX/klfh//rzt/wD0RHXyfEGCw+FpU5UY&#10;KLbPmc8wlDD04OjBK7PQqKKK+HPjgooooA8q8Of8nTfEP/sTPDP/AKXa9XqteVeHP+TpviH/ANiZ&#10;4Z/9Lter1WgAooooAKKKKACiiigAooooA8q/ax/5NZ+Mn/Ymaz/6QzV6rXlX7WP/ACaz8ZP+xM1n&#10;/wBIZq9VoAKKKKACiiigAooooAKKKKACvKvDn/J03xD/AOxM8M/+l2vV6rXlXhz/AJOm+If/AGJn&#10;hn/0u16gD1WiiigAooooAKKKKACiiigAryr9rH/k1n4yf9iZrP8A6QzV6rXlX7WP/JrPxk/7EzWf&#10;/SGagD1WiiigAooooAKKKKACiiigAooooA8q8Of8nTfEP/sTPDP/AKXa9XqteVeHP+TpviH/ANiZ&#10;4Z/9Lter1WgAooooAKKKKACiiigAooooA8q/aW/5J1pH/Y5+E/8A1IdOr1WvKv2lv+SdaR/2OfhP&#10;/wBSHTq9VoAKKKKACiiigAooooAKKKKACvKvg3/yUX47f9jnbf8AqPaNXqteVfBv/kovx2/7HO2/&#10;9R7RqAPVaKKKACiiigAooooAKKKKACiiigAooooAKKKKACiiigAooooAKKKKACiiigAooooAK8e/&#10;bF/5NP8AjD/2Kep/+k0lew149+2L/wAmn/GH/sU9T/8ASaSgD8/99G+oN9G+v3s/ayffRvqDfRvo&#10;An31+j3wC/5JT4e/68rf/wBER1+bW+v0k+AH/JJ/Dv8A15W//oiOvieKP4NP1f5HyHEf8Kn6v8j0&#10;Siiivzo+DCiiigDyrw5/ydN8Q/8AsTPDP/pdr1eq15V4c/5Om+If/YmeGf8A0u16vVaACiiigAoo&#10;ooAKKKKACiiigDyr9rH/AJNZ+Mn/AGJms/8ApDNXqteVftY/8ms/GT/sTNZ/9IZq9VoAKKKKACii&#10;igAooooAKKKKACvKvDn/ACdN8Q/+xM8M/wDpdr1eq15V4c/5Om+If/YmeGf/AEu16gD1WiiigAoo&#10;ooAKKKKACiiigAryr9rH/k1n4yf9iZrP/pDNXqteVftY/wDJrPxk/wCxM1n/ANIZqAPVaKKKACii&#10;igAooooAKKKKACiiigDyrw5/ydN8Q/8AsTPDP/pdr1eq15V4c/5Om+If/YmeGf8A0u16vVaACiii&#10;gAooooAKKKKACiiigDyr9pb/AJJ1pH/Y5+E//Uh06vVa8q/aW/5J1pH/AGOfhP8A9SHTq9VoAKKK&#10;KACiiigAooooAKKKKACvKvg3/wAlF+O3/Y523/qPaNXqteVfBv8A5KL8dv8Asc7b/wBR7RqAPVaK&#10;KKACiiigAooooAKKKKACiiigAopOnJrxf4FfHLVPiZ4g8Q2Os2djYW8if2z4altN+b3Rmmlgjlfc&#10;x3SbofMbbgBbiEYzyVf+v68rv0TB6Lm/rX/g6erR7TRXz/8AEL9q7w/4H+DF14gs9YTxH4jPhaXX&#10;7OTT/D2oPZOPJdoJrlEDmzgkdCB58qZCuA/ysR2Gk/tEeDrjVNK0S81C4TWbpre1lmh0m8bToryW&#10;JXW2a9ERt45TvXEbyh8ugxlgDVm5OK3X63X6Dn+7+Lz/AAs/yZ6hRXIePPit4d+HE9hb6w+pTXt8&#10;sj29jo2j3mq3TpHt8yTybSKWQRqXQFyoUF1GcsAc7Rfjx4J8Sa7o2j6TqlzqmoavYw6napZ6Zdyo&#10;LWUyqksrrEVgXdBIp80rtYBThmUFLXYT0V2egUV59qnx68FaN4uk8N3Wo3n2+G6hsbi4h0m8msLW&#10;5l2eVBPepEbeGRvMiwkkit+9j4+dc8d40/ae0bT/AB/4N8MeHpjfS6j4mbRNTvLrSrxbJES1uZJh&#10;BelFt5JY5IFVlWRyuJAygqdpvbzdvy/zQ7aNvpf8E39+jse5UV5dpf7THw71ax1K9i1e+gsLHTJ9&#10;aN5e6LfWsF1YwgNLcWkksCrdxqrI263MgIdCMhlzy/jj9sbwV4b8F6hrukwatrs9nc6bG2ntouoW&#10;s0lveXQgjuole2LSwn94VkjVkkZAitudcn9fjb8ws9P6/rdHvNFed337QHgjTfFH9gT6hfi9W4gs&#10;57hNGvXsrS4mCGKC4u1hMEErebFiOWRW/exjHzrnmvh/+0fpvxGginUS+F9vi++8MC31bS7wtfm3&#10;W4I8p3SIRMywGQlg6pseJvnIIFq7f10X6r7ws7c39bN/kn5HtNFeVWX7T/w5vob24Graha2drp1x&#10;q4vb7QtQtba6s4FDyzWs0sCpdKEIf9wz5UhhkHNS2n7THw7vLDVbuPWL1E037MZIZtGvop7hbh2S&#10;2a1haESXaysjBGgWQOR8pNAtt/6/q6+89Qrx79sX/k0/4w/9inqf/pNJXfeBPiFofxI0ibUtBuLi&#10;WGC4e0uIb2ynsrm3mXG6OW3nRJY2wVbDqCVZSMggngf2xf8Ak0/4w/8AYp6n/wCk0lNprcV77H54&#10;76N9Qb6N9fvR+2E++jfUG+jfQBPvr9Kv2f8A/kkvhz/rxtv/AERHX5nb6+ytW+I4+FP7Pfh/xGYb&#10;CYw2Ol24Gq6gLC1UzNDDvluCj+Wi+ZuLbTwp4r4jih2o0vU+R4iTlTppd/0Pqyivmm3+KzwfB288&#10;d30Gi3qQWst2i+GtZ/tGynVSQuy7aKIEEjligC88nGav+A/HmoeI7jXNK1vSLXSvEmivF9qstN1D&#10;7dA6Sx74njlaOJjuAZSHjQhkbquGP529G0+n9f0tz4FNO1up9D0V81eDPilfeIVhi1PwpqGkahcX&#10;81rDbbX5hj+9cN56QsEXKqxClSzARtKCGPR+LfFJ8NrpUMFst7qOqX0dla2zymMMSGeRiwVsBIkk&#10;fpztx3oDv5fobvhz/k6b4h/9iZ4Z/wDS7Xq9Vr5mm+Kes/8ACUeL9Fh8F3kcmhadDqFrLeX0C/2o&#10;ryTK3krEZCgxD8vmbWZmwVUDcfRfCOrWmvro2p2EwuLG88m4gmXo8b4ZW/EEULVXX9b/AOT+4p+6&#10;+V/1s/1R6pRRRQIKKKKACiiigAooooA8q/ax/wCTWfjJ/wBiZrP/AKQzV6rXlX7WP/JrPxk/7EzW&#10;f/SGavVaACiiigAooooAKKKKACiiigAryrw5/wAnTfEP/sTPDP8A6Xa9XqteVeHP+TpviH/2Jnhn&#10;/wBLteoA9VooooAKKKKACiiigAooooAK8q/ax/5NZ+Mn/Ymaz/6QzV6rXlX7WP8Ayaz8ZP8AsTNZ&#10;/wDSGagD1WiiigAooooAKKKKACiiigAooooA8q8Of8nTfEP/ALEzwz/6Xa9XqteVeHP+TpviH/2J&#10;nhn/ANLter1WgAooooAKKKKACiiigAooooA8q/aW/wCSdaR/2OfhP/1IdOr1WvKv2lv+SdaR/wBj&#10;n4T/APUh06vVaACiiigAooooAKKKKACiiigAryr4N/8AJRfjt/2Odt/6j2jV6rXlXwb/AOSi/Hb/&#10;ALHO2/8AUe0agD1WiiigAooooAKKKKACiiigAooooA5H4t6H4h8UfDbxDo3hW8t9O13UbVrO3vrm&#10;V41thJhHlBVWO9EZmUY5ZVBKg5Hmmmfsu2Hw38ZeBvEPgG51COXRUk0i9tfEHiPUb+FtJljAeKBJ&#10;5JlidZIreRVQIp8vaSBgj3milbfz/q3pq/vYP3lZ+f42/wAk/kfJX/DNPxL8M/CXVfB/h6XwpqE/&#10;iPwRbeF9TudTv7mBbC4gt5oRNAEt3+0I4nPyt5RUpnL7tq9FB8A/Gtj8SNN1bTU0fQIkvLGe+1/Q&#10;/EWpWsl5BBGivDc6R5bWl1I6I0P2mRw4RkYKpiUV9J0VfM/aOr1bT+5tr8X+j0Cf7xcr21/Gyf5f&#10;rueX/EHwn4xtviNo3jXwXZaHrN3Dpdxo93pmvalNp0ZjklilSWOaK3uDuVoipQx4IfO5duGw/gX8&#10;Edb+GPia41XVb3T7r7XoNvZzrZtJ8t59vv7ucIGUfuQb1VQ5BIQ5VeK9sopRfKkl0v8Aje/4tsHr&#10;d97X+Vrf+kpHyn8Xv2YfFnj3x1qupQ6J4H1iW58QaZq2n+L9cuZv7Z0e0tpbZ5LG2jFs4RSYZiGS&#10;ZATO25MlnbVf4EfEb+0PBmgQ3Hhu28I+F/FF3r1vrKXtwdSnjnjvdqG2MHlo8b3mN3nMHCZxHnbX&#10;0vRU291Rey1+61vyXru7tsd3dy6u6+Tun+f+WiR8IeLv2afFHgXwV4n8Uaj4d8C6IdJ+HXiHTNW1&#10;rQbqefVPEd1NbRkXl20ltGSxaF3KvLKwaQ/O3Jr0zxX8EviL8XPD7atqsfhfSNZtNM0600exstTu&#10;Z7e68nULW+kkuZ2tkaLf9ljRUWOXy8u2592B9R0VV3vfVbeT97Xt9p6beW1m3eMY9m36/C19zitd&#10;31e9/k74qfsx+MviB4wv9UbQPAep3t1rul6vZ+K9YvJ31bRba3ktZJbC0X7I21N0MxV0liDee26P&#10;JZj0tp+zv4nlEem3txpKaVb+PNU8TJdW91K08tnewXylDGYQqSo94oxvZWVC24H5a+jKKnlVuXpa&#10;3y93/wCRXm93dtsanJX1/q0l+Un6dNEkfLOufAL4m+OPh/pvg/W08J6ba+HfDWoaPpuo6fql1NJq&#10;NxNp72MMk0TWqfZo9kjOyrJOd20DO3J6P4kfAPxD4q8S6zqUFp4c1zTrzw3pOkf2TrF3dW3mzWl3&#10;cTO6TwKXtXAmRorhA7o6Z2Dg19B0VUpOcuaT13+evy6vyIjaMPZxXu/p7un/AJKjy/4N/DvxD4Z8&#10;D6zpHi3UrmU6jdzPb2UPiG91STTLZ41TyY9SnEd1KdweQSNtZDLtU4RTXkv7Vn7P3hjQv2ZfirqN&#10;tqnjeW4tPDGozxpeePdduoWZbdyA8Mt40ci8cq6lSOCCK+qq8e/bF/5NP+MP/Yp6n/6TSUN3/rto&#10;JK39dz84fMo8yq2+jfX70fthZ8yjzKrb6N9AFnzK+5NN0vUdW+C/hJdKsNH1S/gsdNuorPXd4tpW&#10;jWNxl1VjG4Khlk2PtZVO04r4S31+mnwF0ez1L4SeF5biHzHXTbVQdxHH2eM9j718TxR/BpW7nyHE&#10;X8Kn6v8AI818OeD/ABTpPhjX7eS18PjU9ekvdQnt5JZbiwtbiRY1jgCeWhmiYB2kkPlksWIQ7yFZ&#10;8EvhfJ8PY9cup9B8N+FpdTmj8vRfCqk2VnDGpCqH8qHezO0shPlJgyY5xuP0Z/wi+mf8+3/kRv8A&#10;Gj/hF9M/59v/ACI3+NfnS027JfJbf5f8G58Fb82/m9/6R87eNPBPjWe6n1Twzr9nb6zc3kSNJPEI&#10;lhsUJIhXdHOD8xZnAVGlztEkOFZdP4habdrqvgrXUhkvF0bVN11Fawu7mOaCW3LqihmIVpUY9cKG&#10;Pavdv+EX0z/n2/8AIjf40f8ACL6Z/wA+3/kRv8aUfdVl/Xl/XdsGlLf+vP5dPQ8H17T77w54q8Q+&#10;MI7dtRhbQ4LKCxtI3luZZ45Z3ChVU8N5yDOePmJwBmug+D/hWTwL4P8ABfhyWVZ5dJsrOxeRejNG&#10;iISPbIrY0Um8+PvjLw3L8+i6f4Z0PULa26eXPcXWrRzPuHzHctrAMEkDZwAS2fQ4fDmnQSpIlvtd&#10;GDKd7cEdO9Ne6mlt/wAO/wBWU227/wBbJfoaVFFFAgooooAKKKKACiiigDyr9rH/AJNZ+Mn/AGJm&#10;s/8ApDNXqteVftY/8ms/GT/sTNZ/9IZq9VoAKKKKACiiigAooooAKKKKACvKvDn/ACdN8Q/+xM8M&#10;/wDpdr1eq15V4c/5Om+If/YmeGf/AEu16gD1WiiigAooooAKKKKACiiigAryr9rH/k1n4yf9iZrP&#10;/pDNXqteVftY/wDJrPxk/wCxM1n/ANIZqAPVaKKKACiiigAooooAKKKKACiiigDyrw5/ydN8Q/8A&#10;sTPDP/pdr1eq15V4c/5Om+If/YmeGf8A0u16vVaACiiigAooooAKKKKACiiigDyr9pb/AJJ1pH/Y&#10;5+E//Uh06vVa8q/aW/5J1pH/AGOfhP8A9SHTq9VoAKKKKACiiigAooooAKKKKACvKvg3/wAlF+O3&#10;/Y523/qPaNXqteVfBv8A5KL8dv8Asc7b/wBR7RqAPVaKKKACiiigAooooAKKKKACiiigAooooAKK&#10;KKACiiigAooooAKKKKACiiigAooooAK8e/bF/wCTT/jD/wBinqf/AKTSV7DXj37Yv/Jp/wAYf+xT&#10;1P8A9JpKAPzR30b6g30b6/ez9rJ99G+oN9G+gCffX6jfs7f8kd8L/wDYPtf/AEnir8st9fqZ+zp/&#10;yRvwt/2DrX/0nir4nij+DT9X+R8hxH/Cp+r/ACPSqKKK/Oj4MKKKKAPKvDn/ACdN8Q/+xM8M/wDp&#10;dr1eq15V4c/5Om+If/YmeGf/AEu16vVaACiiigAooooAKKKKACiiigDyr9rH/k1n4yf9iZrP/pDN&#10;XqteVftY/wDJrPxk/wCxM1n/ANIZq9VoAKKKKACiiigAooooAKKKKACvKvDn/J03xD/7Ezwz/wCl&#10;2vV6rXlXhz/k6b4h/wDYmeGf/S7XqAPVaKKKACiiigAooooAKKKKACvKv2sf+TWfjJ/2Jms/+kM1&#10;eq15V+1j/wAms/GT/sTNZ/8ASGagD1WiiigAooooAKKKKACiiigAooooA8q8Of8AJ03xD/7Ezwz/&#10;AOl2vV6rXlXhz/k6b4h/9iZ4Z/8AS7Xq9VoAKKKKACiiigAooooAKKKKAPKv2lv+SdaR/wBjn4T/&#10;APUh06vVa8q/aW/5J1pH/Y5+E/8A1IdOr1WgAooooAKKKKACiiigAooooAK8q+Df/JRfjt/2Odt/&#10;6j2jV6rXlXwb/wCSi/Hb/sc7b/1HtGoA9VooooAKKKKACiiigAooooAKKKKACiiigAooooAKKKKA&#10;CiiigAooooAKKKKACiiigArx79sX/k0/4w/9inqf/pNJXsNePfti/wDJp/xh/wCxT1P/ANJpKAPz&#10;B8yjzK6L/hVfjf8A6E7xB/4LJ/8A4ij/AIVX43/6E7xB/wCCyf8A+Ir9z+sUf5196P2T29L+dfej&#10;nfMo8yui/wCFV+N/+hO8Qf8Agsn/APiKP+FV+N/+hO8Qf+Cyf/4ij6xR/nX3oPb0v5196Od8yv1U&#10;/Zy5+DPhX/sHWv8A6TxV+Zv/AAqvxv8A9Cd4g/8ABZP/APEV+m37PdrPY/CHw1bXUMlvcw2FtHLD&#10;MpV43FvGCrA8ggggg18bxNUhUo01CSer/I+T4hqQnSp8rT1PR6KKK/Pj4cKKKKAPKvDn/J03xD/7&#10;Ezwz/wCl2vV6rXlXhz/k6b4h/wDYmeGf/S7Xq9VoAKKKKACiiigAooooAKKKKAPKv2sf+TWfjJ/2&#10;Jms/+kM1eq15V+1j/wAms/GT/sTNZ/8ASGavVaACiiigAooooAKKKKACiiigAryrw5/ydN8Q/wDs&#10;TPDP/pdr1eq15V4c/wCTpviH/wBiZ4Z/9LteoA9VooooAKKKKACiiigAooooAK8q/ax/5NZ+Mn/Y&#10;maz/AOkM1eq15V+1j/yaz8ZP+xM1n/0hmoA9VooooAKKKKACiiigAooooAKKKKAPKvDn/J03xD/7&#10;Ezwz/wCl2vV6rXlXhz/k6b4h/wDYmeGf/S7Xq9VoAKKKKACiiigAooooAKKKKAPKv2lv+SdaR/2O&#10;fhP/ANSHTq9Vryr9pb/knWkf9jn4T/8AUh06vVaACiiigAooooAKKKKACiiigAryr4N/8lF+O3/Y&#10;523/AKj2jV6rXlXwb/5KL8dv+xztv/Ue0agD1WiiigAooooAKKKKACiiigAooooAKKKKACiiigAo&#10;oooAKKKKACiiigAooooAKKKKACvKP2tEWT9lf4yBlDD/AIQ3WDgjPIspiD+der15V+1j/wAms/GT&#10;/sTNZ/8ASGagD0n+x7D/AJ8rf/v0v+FH9j2H/Plb/wDfpf8ACrlFAFP+x7D/AJ8rf/v0v+FH9j2H&#10;/Plb/wDfpf8ACrlFAFP+x7D/AJ8rf/v0v+FTwW0VqhSGJIVJyVjUKM+vFS0UAFFFFABRRRQB5V4c&#10;/wCTpviH/wBiZ4Z/9Lter1WvKvDn/J03xD/7Ezwz/wCl2vV6rQAUUUUAFFFFABRRRQAUUUUAeVft&#10;Y/8AJrPxk/7EzWf/AEhmr1WvKv2sf+TWfjJ/2Jms/wDpDNXqtABRRRQAUUUUAFFFFABRRRQAV5V4&#10;c/5Om+If/YmeGf8A0u16vVa8q8Of8nTfEP8A7Ezwz/6Xa9QB6rRRRQAUUUUAFFFFABRRRQAV5V+1&#10;j/yaz8ZP+xM1n/0hmr1WvKv2sf8Ak1n4yf8AYmaz/wCkM1AHqtFFFABRRRQAUUUUAFFFFABRRRQB&#10;5V4c/wCTpviH/wBiZ4Z/9Lter1WvKvDn/J03xD/7Ezwz/wCl2vV6rQAUUUUAFFFFABRRRQAUUUUA&#10;eVftLf8AJOtI/wCxz8J/+pDp1eq15V+0t/yTrSP+xz8J/wDqQ6dXqtABRRRQAUUUUAFFFFABRRRQ&#10;AV5V8G/+Si/Hb/sc7b/1HtGr1WvKvg3/AMlF+O3/AGOdt/6j2jUAeq0UUUAFFFFABRRRQAUUUUAF&#10;FFFABRRRQAUUUUAFFFFABRRRQAUUUUAFFFFABRRRQAV5V+1j/wAms/GT/sTNZ/8ASGavVa8q/ax/&#10;5NZ+Mn/Ymaz/AOkM1AHqtFFFABRRRQAUUUUAFFFFABRRRQB5V4c/5Om+If8A2Jnhn/0u16vVa8q8&#10;Of8AJ03xD/7Ezwz/AOl2vV6rQAUUUUAFFFFABRRRQAUUUUAeVftY/wDJrPxk/wCxM1n/ANIZq9Vr&#10;yr9rH/k1n4yf9iZrP/pDNXqtABRRRQAUUUUAFFFFABRRRQAV5V4c/wCTpviH/wBiZ4Z/9Lter1Wv&#10;KvDn/J03xD/7Ezwz/wCl2vUAeq0UUUAFFFFABRRRQAUUUUAFeVftY/8AJrPxk/7EzWf/AEhmr1Wv&#10;Kv2sf+TWfjJ/2Jms/wDpDNQB6rRRRQAUUUUAFFFFABRRRQAUUUUAeVeHP+TpviH/ANiZ4Z/9Lter&#10;1WvKvDn/ACdN8Q/+xM8M/wDpdr1eq0AFFFFABRRRQAUUUUAFFFFAHlX7S3/JOtI/7HPwn/6kOnV6&#10;rXlX7S3/ACTrSP8Asc/Cf/qQ6dXqtABRRRQAUUUUAFFFFABRRRQAV5V8G/8Akovx2/7HO2/9R7Rq&#10;9Vryr4N/8lF+O3/Y523/AKj2jUAeq0UUUAFFFFABRRRQAUUUUAFFFFABRRRQAUUUUAFFFFABRRRQ&#10;AUUUUAFFFFABRRRQAV5V+1j/AMms/GT/ALEzWf8A0hmr1WvKv2sf+TWfjJ/2Jms/+kM1AHqtFFFA&#10;BRRRQAUUUUAFFFFABRRRQB5V4c/5Om+If/YmeGf/AEu16vVa8q8Of8nTfEP/ALEzwz/6Xa9XqtAB&#10;RRRQAUUUUAFFFFABRRRQB5V+1j/yaz8ZP+xM1n/0hmr1WvKv2sf+TWfjJ/2Jms/+kM1eq0AFFFFA&#10;BRRRQAUUUUAFFFFABXlXhz/k6b4h/wDYmeGf/S7Xq9Vryrw5/wAnTfEP/sTPDP8A6Xa9QB6rRRRQ&#10;AUUUUAFFFFABRRRQAV5V+1j/AMms/GT/ALEzWf8A0hmr1WvKv2sf+TWfjJ/2Jms/+kM1AHqtFFFA&#10;BRRRQAUUUUAFFFFABRRRQB5V4c/5Om+If/YmeGf/AEu16vVa8q8Of8nTfEP/ALEzwz/6Xa9XqtAB&#10;RRRQAUUUUAFFFFABRRRQB5V+0t/yTrSP+xz8J/8AqQ6dXqteVftLf8k60j/sc/Cf/qQ6dXqtABRR&#10;RQAUUUUAFFFFABRRRQAV5V8G/wDkovx2/wCxztv/AFHtGr1WvKvg3/yUX47f9jnbf+o9o1AHqtFF&#10;FABRRRQAUUUUAFFFFABRRRQAUUUUAFFFFABRRRQAUUUUAFFFFABRRRQAUUUUAFeVftY/8ms/GT/s&#10;TNZ/9IZq9Vryr9rH/k1n4yf9iZrP/pDNQB6rRRRQAUUUUAFFFFABRRRQAUUUUAeVeHP+TpviH/2J&#10;nhn/ANLter1WvKvDn/J03xD/AOxM8M/+l2vV6rQAUUUUAFFFFABRRRQAUUUUAeVftY/8ms/GT/sT&#10;NZ/9IZq9Vryr9rH/AJNZ+Mn/AGJms/8ApDNXqtABRRRQAUUUUAFFFFABRRRQAV5V4c/5Om+If/Ym&#10;eGf/AEu16vVa8q8Of8nTfEP/ALEzwz/6Xa9QB6rRRRQAUUUUAFFFFABRRRQAV5V+1j/yaz8ZP+xM&#10;1n/0hmr1WvKv2sf+TWfjJ/2Jms/+kM1AHqtFFFABRRRQAUUUUAFFFFABRRRQB5V4c/5Om+If/Yme&#10;Gf8A0u16vVa8q8Of8nTfEP8A7Ezwz/6Xa9XqtABRRRQAUUUUAFFFFABRRRQB5V+0t/yTrSP+xz8J&#10;/wDqQ6dXqteVftLf8k60j/sc/Cf/AKkOnV6rQAUUUUAFFFFABRRRQAUUUUAFeVfBv/kovx2/7HO2&#10;/wDUe0avVa8q+Df/ACUX47f9jnbf+o9o1AHqtFFFABRRRQAUUUUAFFFFABRRRQAUUUUAFFFFABRR&#10;RQAUUUUAFFFFABRRRQAUUUUAV9QupLLT7m4htJr+aGJpEtLcoJJmAJCIXZUDMeBuZRk8kDmvmf8A&#10;aa+LHijUv2bfivaXHwY8caXbz+EtWikvru80JobZWs5QZHEepu5VQdxCIzYBwpOBX1BXmv7RV14T&#10;m+Dfizw/4w8ZaR4E0zxPpd3oKaxrN3FBFHJcW8keV810V2ALNs3AnaenWlsPfYqf8Lk8Xf8ARCfi&#10;B/4HeHv/AJa0f8Lk8Xf9EJ+IH/gd4e/+WteoWt1DfWsNzbTR3FvMgkjmiYMjqRkMpHBBBzkVLVba&#10;MW+qPKv+FyeLv+iE/ED/AMDvD3/y1o/4XJ4u/wCiE/ED/wADvD3/AMta9VopAeVf8Lk8Xf8ARCfi&#10;B/4HeHv/AJa0f8Lk8Xf9EJ+IH/gd4e/+Wteq0UAeVf8AC5PF3/RCfiB/4HeHv/lrR/wuTxd/0Qn4&#10;gf8Agd4e/wDlrXqtFAHlX/C5PF3/AEQn4gf+B3h7/wCWtH/C5PF3/RCfiB/4HeHv/lrXqtFAHy/o&#10;HxY8UR/tJeOrtfgx44kuJfCXh6J7FbzQvOhVbzWisjE6mEKuXZVCuWzE+5VBQv6X/wALk8Xf9EJ+&#10;IH/gd4e/+WtT+C9U8G+IPjd411fQPHGia/rZ0nTtF1HQtOvYZ59ONnc3775QjllLNeshVlXaYupz&#10;genUdLh1seVf8Lk8Xf8ARCfiB/4HeHv/AJa0f8Lk8Xf9EJ+IH/gd4e/+Wteq0UAeVf8AC5PF3/RC&#10;fiB/4HeHv/lrR/wuTxd/0Qn4gf8Agd4e/wDlrXqtFAHlX/C5PF3/AEQn4gf+B3h7/wCWtH/C5PF3&#10;/RCfiB/4HeHv/lrXqtFAHlX/AAuTxd/0Qn4gf+B3h7/5a0f8Lk8Xf9EJ+IH/AIHeHv8A5a16rRQB&#10;8v8A7TXxY8Ual+zb8V7S4+DHjjS7efwlq0Ul9d3mhNDbK1nKDI4j1N3KqDuIRGbAOFJwK9L/AOFy&#10;eLv+iE/ED/wO8Pf/AC1rovjT4ZsfGnwc8d+HtT1iHw9puraDf2F1q9xt8uxilt3jedtzKNqKxY5Y&#10;DC8kda6+CeO6hjmhkWWGRQ6SRsGVlIyCCOoIoA8u/wCFyeLv+iE/ED/wO8Pf/LWj/hcni7/ohPxA&#10;/wDA7w9/8ta9VooA8q/4XJ4u/wCiE/ED/wADvD3/AMtaP+FyeLv+iE/ED/wO8Pf/AC1r1WigDyr/&#10;AIXJ4u/6IT8QP/A7w9/8taP+FyeLv+iE/ED/AMDvD3/y1r1WigDyr/hcni7/AKIT8QP/AAO8Pf8A&#10;y1o/4XJ4u/6IT8QP/A7w9/8ALWvVaKAPKv8Ahcni7/ohPxA/8DvD3/y1rzTQPix4oj/aS8dXa/Bj&#10;xxJcS+EvD0T2K3mhedCq3mtFZGJ1MIVcuyqFctmJ9yqChf6grzLwnqHg/Vfjt401DR/G2i6x4ibR&#10;tO0jUPDtleQy3WnizuL6TzJUVy67mv8AbhlGDGOTuwDrYNlcr/8AC5PF3/RCfiB/4HeHv/lrR/wu&#10;Txd/0Qn4gf8Agd4e/wDlrXqtFAHlX/C5PF3/AEQn4gf+B3h7/wCWtH/C5PF3/RCfiB/4HeHv/lrX&#10;qtFAHlX/AAuTxd/0Qn4gf+B3h7/5a0f8Lk8Xf9EJ+IH/AIHeHv8A5a16rRQB5V/wuTxd/wBEJ+IH&#10;/gd4e/8AlrR/wuTxd/0Qn4gf+B3h7/5a16rRQB5V/wALk8Xf9EJ+IH/gd4e/+WteaftNfFjxRqX7&#10;NvxXtLj4MeONLt5/CWrRSX13eaE0NsrWcoMjiPU3cqoO4hEZsA4UnAr6grzX9oq68JzfBvxZ4f8A&#10;GHjLSPAmmeJ9Lu9BTWNZu4oIo5Li3kjyvmuiuwBZtm4E7T060th77FT/AIXJ4u/6IT8QP/A7w9/8&#10;taP+FyeLv+iE/ED/AMDvD3/y1r1C1uob61hubaaO4t5kEkc0TBkdSMhlI4IIOciparbRi31R5V/w&#10;uTxd/wBEJ+IH/gd4e/8AlrR/wuTxd/0Qn4gf+B3h7/5a16rRSA8q/wCFyeLv+iE/ED/wO8Pf/LWj&#10;/hcni7/ohPxA/wDA7w9/8ta9VooA8q/4XJ4u/wCiE/ED/wADvD3/AMtaP+FyeLv+iE/ED/wO8Pf/&#10;AC1r1WigDyr/AIXJ4u/6IT8QP/A7w9/8taP+FyeLv+iE/ED/AMDvD3/y1r1Wqmq6tZaFptzqGpXl&#10;vp9hbRmWe6upViiiQDJZnYgKB6k0AfNWgfFjxRH+0l46u1+DHjiS4l8JeHonsVvNC86FVvNaKyMT&#10;qYQq5dlUK5bMT7lUFC/pf/C5PF3/AEQn4gf+B3h7/wCWtTa3qngz4ZfFy98T+JvHGiaBeeKtJ03R&#10;LHTNWvYbRpms7i9k3RGRwZSx1FV2qvG1eTvwPT6PMDyr/hcni7/ohPxA/wDA7w9/8taP+FyeLv8A&#10;ohPxA/8AA7w9/wDLWvVaKAPKv+FyeLv+iE/ED/wO8Pf/AC1o/wCFyeLv+iE/ED/wO8Pf/LWvVaKA&#10;PKv+FyeLv+iE/ED/AMDvD3/y1o/4XJ4u/wCiE/ED/wADvD3/AMta9VooA8q/4XJ4u/6IT8QP/A7w&#10;9/8ALWj/AIXJ4u/6IT8QP/A7w9/8ta9VooA+X/2g/ix4ovvAelRT/BjxxpyL4t8MSia5vNCKsya7&#10;YOsY8vU2O6RlEakjaGddzIu5h6X/AMLk8Xf9EJ+IH/gd4e/+WtdB8RvD+nfEjTR4bGtW9ne6Zqmj&#10;a7cRoVlljS11GG8jDpuBVZTaOgY/7RG7aRWj4J+JXhD4lWt1c+EPFWieKre1kENxNomow3iQuRkK&#10;5jZgpxzg80Acd/wuTxd/0Qn4gf8Agd4e/wDlrR/wuTxd/wBEJ+IH/gd4e/8AlrXqtFAHlX/C5PF3&#10;/RCfiB/4HeHv/lrR/wALk8Xf9EJ+IH/gd4e/+Wteq0UAeVf8Lk8Xf9EJ+IH/AIHeHv8A5a0f8Lk8&#10;Xf8ARCfiB/4HeHv/AJa16rRQB5V/wuTxd/0Qn4gf+B3h7/5a0f8AC5PF3/RCfiB/4HeHv/lrXqtF&#10;AHlX/C5PF3/RCfiB/wCB3h7/AOWtZX7OWs3fiDxR8bL+/wBC1DwzdzeM4d+l6o9u9xBjQNHUbzby&#10;yxHcAGG2RuGGcHIHr+q6tZaFptzqGpXlvp9hbRmWe6upViiiQDJZnYgKB6k1yei6Dpnwz1Px14i1&#10;LXLa3s/E+uW+pNJeMtvHbSGysdPjh3s2GLtaoQeCWlCgEgEgHb0UUUAFFFFABRRRQAUUUUAFFFFA&#10;BRRRQAUUUUAFFFFABRRRQAUUUUAFFFFABRRRQAV5L4mx/wANOeDBeBfsX/CK6x5BlPyed9osN/B4&#10;3eX+O3d2zXrVc/41+HnhX4k6ZFpvi7wzo/inTopRPHaa1YRXkSSAEBwkisA2GYZxnBPrS6qS6X/F&#10;Nfrce6af9Waf42s/K5xX7LW3/hQfhHydv2LyZfsWz7v2Xz5Ps+3HGPK8vG35cdOMV6rUVraw2NrD&#10;bW0MdvbwoI44YlCoigYCqBwAAMYFS1T30JW2oUUUUhhRRRQAUUUUAFR3Co9vIsjbYypDMGK4GOTk&#10;dPrUlQ3lpBqFrNa3UMdzbTo0UsMyB0kRhhlZTwQQSCDUyV4tDW54H8I9L03x34s8Ja94N0lNF+F/&#10;gvTbnSdAu5I2Eur+aIkeSDcdwtFEIxI+Wnf5x8iq8v0FXB+EfgH8MfAGtR6x4Y+HHhLw5q8asiah&#10;pGh2trcKrDDASRxhgCOCM813lW+nf9SerCiiikMKKKKACiiigAooooA+cf2zJvEOpeA9c0ZfA2se&#10;JfBh0G9u9QutLubBENwkbeTHOtxdQuYUI81hGrlyqLgjcrey/C3UbjVvhv4ZurrS7vRp5NPh3WN8&#10;0LTRYQAbjDJInIGflY8EZwcgdFfWNtqljcWV7bxXlncRtDNbzoHjlRhhlZTwQQSCDwQafBBHawxw&#10;wxrFDGoRI41CqqgYAAHQAVMFy83nb8Ob/NJemoS95xfa/wCPL/k/vJKKKKoAooooAKKKKACiiigC&#10;lrZuV0a/NmM3f2eTyQDj59p289ucV8s/sv6lqnh3QvgdpmsReFdZtNb8PTS6dJp+nvHqmlTpBHJd&#10;yTTvI3nea7MsrrHAVlZAwffkfWdc9ofw68KeGfEOq69o/hjRtJ13Vju1DVLHT4obm8Oc5mlVQ0nP&#10;PzE0R92Tff8AS/53/AJapeX62/K2nqzoaKKKACiiigAooooAKKKKACvEPi7Hc6x8bvA2maBe2Wje&#10;Lo9F1a5ttS1e1N3afZTJaJPCIA8ZkkYmJgwkHlhCSrhtte31z/jX4eeFfiTpkWm+LvDOj+KdOilE&#10;8dprVhFeRJIAQHCSKwDYZhnGcE+tRKPNb+ujX9d1o9GUnb+v69PxOT/ZqutOuvgP4K/sm1ez06DT&#10;1tYI3uBcArExi3pKEQSI2zcjhEDKykKoO0emVFa2sNjaw21tDHb28KCOOGJQqIoGAqgcAADGBUtb&#10;SlzSbM4qySCiiioKCiiigAooooAK8V/bE8IaD4o/Z68aXGs6Jp2r3GlaZcXuny31pHM9ncLGdssR&#10;YExuOzLg+9e1VU1XSbLXdNudP1Kzt9QsLmMxT2t1EssUqEYKsjAhgfQimt7h5Hz747/s/wD4Tf44&#10;/wDCRCIab/wr2x2/aSpQ2v8AxMvOxv8AlA3Y3f8AAM9q9o+GX23/AIVv4T/tLP8AaP8AZNp9p3bs&#10;+b5Kb87ufvZ680niz4Y+DvHt3pl14m8J6H4jutLcyWE2rabDdPaMSpLRNIpKHKqcrj7o9K6alHTm&#10;87fg5fnza+nmS1rHXa/4qK/Dl08nbpqUUUUFBRRRQAUUUUAFFFFAHzhZ+B/h/wCGfiZ8d7C/0jSf&#10;D3g2+8Nabd66lnGtjDKkh1H7TNK0W07mUHc+dxA611nwhsb3xp441H4lvo7eGtCvNIt9F0PTbq3M&#10;N7PZxSySi5uEP+qDGT91CQGRMl9rSGNPSNa8D+HPEkGqQ6v4f0vVIdVgS11CO9so5lvIULFI5Qyn&#10;zFUuxCtkDccdTWR4I+DPw/8AhnfXF54P8C+GvCl5cR+TNcaHpFvZySpkHazRIpK5AODxkUL4rvot&#10;Pua/J2XZN6bWlr3Wu71+9P8ANXfey879lRRRQUFFFFABRRRQAUUUUAeK/tieENB8Ufs9eNLjWdE0&#10;7V7jStMuL3T5b60jmezuFjO2WIsCY3HZlwfevNv2vtQ8S3luUu/h5r2t+F9HutJutMvtOutNFtJe&#10;m8h3SSpNeRy7kB8uMeWVDSM5PCsn1Rquk2Wu6bc6fqVnb6hYXMZintbqJZYpUIwVZGBDA+hFGpaT&#10;Y61Zmz1Cyt760LI5t7mJZIyyMGQ7WBGVZVYehAPalJXSt3v/AF/XYXW77WJLG4ku7G3nltZbKWWN&#10;Xe2nKGSEkAlGKMylh0O1iMjgkc1PRRVAtgooopD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ZUEsBAi0AFAAGAAgAAAAhACsQ28AKAQAA&#10;FAIAABMAAAAAAAAAAAAAAAAAAAAAAFtDb250ZW50X1R5cGVzXS54bWxQSwECLQAUAAYACAAAACEA&#10;OP0h/9YAAACUAQAACwAAAAAAAAAAAAAAAAA7AQAAX3JlbHMvLnJlbHNQSwECLQAUAAYACAAAACEA&#10;M5qPxS0DAACzCgAADgAAAAAAAAAAAAAAAAA6AgAAZHJzL2Uyb0RvYy54bWxQSwECLQAUAAYACAAA&#10;ACEAe8A4ksMAAAClAQAAGQAAAAAAAAAAAAAAAACTBQAAZHJzL19yZWxzL2Uyb0RvYy54bWwucmVs&#10;c1BLAQItABQABgAIAAAAIQCa3IoX3QAAAAYBAAAPAAAAAAAAAAAAAAAAAI0GAABkcnMvZG93bnJl&#10;di54bWxQSwECLQAKAAAAAAAAACEAOFoUagWrAAAFqwAAFAAAAAAAAAAAAAAAAACXBwAAZHJzL21l&#10;ZGlhL2ltYWdlMS5qcGdQSwECLQAKAAAAAAAAACEAbEmaeIO8AACDvAAAFAAAAAAAAAAAAAAAAADO&#10;sgAAZHJzL21lZGlhL2ltYWdlMi5qcGdQSwUGAAAAAAcABwC+AQAAg28BAAAA&#10;">
                <v:rect id="Rectangle 1582" o:spid="_x0000_s1027" style="position:absolute;left:53535;top:39025;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gxu8QA&#10;AADdAAAADwAAAGRycy9kb3ducmV2LnhtbERPTWvCQBC9F/wPywi91U0DlhhdJWglHlsVbG9DdkxC&#10;s7Mhu03S/vpuQfA2j/c5q81oGtFT52rLCp5nEQjiwuqaSwXn0/4pAeE8ssbGMin4IQeb9eRhham2&#10;A79Tf/SlCCHsUlRQed+mUrqiIoNuZlviwF1tZ9AH2JVSdziEcNPIOIpepMGaQ0OFLW0rKr6O30ZB&#10;nrTZx8H+DmXz+plf3i6L3WnhlXqcjtkShKfR38U390G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IMbvEAAAA3QAAAA8AAAAAAAAAAAAAAAAAmAIAAGRycy9k&#10;b3ducmV2LnhtbFBLBQYAAAAABAAEAPUAAACJAwAAAAA=&#10;" filled="f" stroked="f">
                  <v:textbox inset="0,0,0,0">
                    <w:txbxContent>
                      <w:p w:rsidR="00780659" w:rsidRDefault="00780659" w:rsidP="00813E76">
                        <w:pPr>
                          <w:spacing w:after="160" w:line="259" w:lineRule="auto"/>
                        </w:pPr>
                        <w:r>
                          <w:rPr>
                            <w:rFonts w:ascii="Times New Roman" w:eastAsia="Times New Roman" w:hAnsi="Times New Roman" w:cs="Times New Roman"/>
                            <w:sz w:val="20"/>
                          </w:rPr>
                          <w:t xml:space="preserve"> </w:t>
                        </w:r>
                      </w:p>
                    </w:txbxContent>
                  </v:textbox>
                </v:rect>
                <v:rect id="Rectangle 1583" o:spid="_x0000_s1028" style="position:absolute;left:3;top:40168;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SUIMQA&#10;AADdAAAADwAAAGRycy9kb3ducmV2LnhtbERPS2vCQBC+C/6HZYTedFNLJUZXER/o0UfB9jZkxyQ0&#10;Oxuyq0n99a4g9DYf33Om89aU4ka1KywreB9EIIhTqwvOFHydNv0YhPPIGkvLpOCPHMxn3c4UE20b&#10;PtDt6DMRQtglqCD3vkqkdGlOBt3AVsSBu9jaoA+wzqSusQnhppTDKBpJgwWHhhwrWuaU/h6vRsE2&#10;rhbfO3tvsnL9sz3vz+PVaeyVeuu1iwkIT63/F7/cOx3mf8Y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ElCDEAAAA3QAAAA8AAAAAAAAAAAAAAAAAmAIAAGRycy9k&#10;b3ducmV2LnhtbFBLBQYAAAAABAAEAPUAAACJAwAAAAA=&#10;" filled="f" stroked="f">
                  <v:textbox inset="0,0,0,0">
                    <w:txbxContent>
                      <w:p w:rsidR="00780659" w:rsidRDefault="00780659" w:rsidP="00813E76">
                        <w:pPr>
                          <w:spacing w:after="160" w:line="259" w:lineRule="auto"/>
                        </w:pPr>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6" o:spid="_x0000_s1029" type="#_x0000_t75" style="position:absolute;width:53526;height:40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Y8vPDAAAA3QAAAA8AAABkcnMvZG93bnJldi54bWxET9tqwkAQfS/4D8sIfasbWwwhuooIRaGk&#10;4gWfh+yYRLOzIbua1K/vCoW+zeFcZ7boTS3u1LrKsoLxKAJBnFtdcaHgePh8S0A4j6yxtkwKfsjB&#10;Yj54mWGqbcc7uu99IUIIuxQVlN43qZQuL8mgG9mGOHBn2xr0AbaF1C12IdzU8j2KYmmw4tBQYkOr&#10;kvLr/mYUZNsCH+702GUT+rDrr8t3XTU3pV6H/XIKwlPv/8V/7o0O8ydJDM9vwgly/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tjy88MAAADdAAAADwAAAAAAAAAAAAAAAACf&#10;AgAAZHJzL2Rvd25yZXYueG1sUEsFBgAAAAAEAAQA9wAAAI8DAAAAAA==&#10;">
                  <v:imagedata r:id="rId46" o:title=""/>
                </v:shape>
                <v:shape id="Picture 1588" o:spid="_x0000_s1030" type="#_x0000_t75" style="position:absolute;top:41604;width:57311;height:429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jOHGAAAA3QAAAA8AAABkcnMvZG93bnJldi54bWxEj09LA0EMxe+C32GI4M3OKLSWtdOioiKi&#10;B9sePKY72T90J7PsxHbtpzcHwVvCe3nvl8VqjJ050JDbxB6uJw4McZlCy7WH7eb5ag4mC3LALjF5&#10;+KEMq+X52QKLkI78SYe11EZDOBfooRHpC2tz2VDEPEk9sWpVGiKKrkNtw4BHDY+dvXFuZiO2rA0N&#10;9vTYULlff0cPJ3LV2/SrfbHu4/Zhdqpk9/4k3l9ejPd3YIRG+Tf/Xb8GxZ/OFVe/0RHs8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tWM4cYAAADdAAAADwAAAAAAAAAAAAAA&#10;AACfAgAAZHJzL2Rvd25yZXYueG1sUEsFBgAAAAAEAAQA9wAAAJIDAAAAAA==&#10;">
                  <v:imagedata r:id="rId47" o:title=""/>
                </v:shape>
                <w10:anchorlock/>
              </v:group>
            </w:pict>
          </mc:Fallback>
        </mc:AlternateContent>
      </w:r>
      <w:r>
        <w:t xml:space="preserve"> </w:t>
      </w:r>
    </w:p>
    <w:p w:rsidR="00813E76" w:rsidRDefault="00813E76" w:rsidP="00813E76">
      <w:pPr>
        <w:spacing w:after="0" w:line="259" w:lineRule="auto"/>
      </w:pPr>
      <w:r>
        <w:t xml:space="preserve"> </w:t>
      </w:r>
    </w:p>
    <w:p w:rsidR="00813E76" w:rsidRDefault="00813E76" w:rsidP="00813E76">
      <w:pPr>
        <w:spacing w:after="0" w:line="259" w:lineRule="auto"/>
      </w:pPr>
      <w:r>
        <w:t xml:space="preserve"> </w:t>
      </w:r>
    </w:p>
    <w:p w:rsidR="00813E76" w:rsidRDefault="00813E76" w:rsidP="00813E76">
      <w:pPr>
        <w:spacing w:after="0" w:line="259" w:lineRule="auto"/>
      </w:pPr>
      <w:r>
        <w:t xml:space="preserve"> </w:t>
      </w:r>
    </w:p>
    <w:p w:rsidR="00813E76" w:rsidRDefault="00813E76" w:rsidP="00813E76">
      <w:pPr>
        <w:spacing w:after="0" w:line="259" w:lineRule="auto"/>
        <w:jc w:val="right"/>
      </w:pPr>
      <w:r>
        <w:rPr>
          <w:noProof/>
        </w:rPr>
        <w:drawing>
          <wp:inline distT="0" distB="0" distL="0" distR="0" wp14:anchorId="7FA2A6A2" wp14:editId="1DDF985A">
            <wp:extent cx="6273165" cy="4704842"/>
            <wp:effectExtent l="0" t="0" r="0" b="0"/>
            <wp:docPr id="1627" name="Picture 1627"/>
            <wp:cNvGraphicFramePr/>
            <a:graphic xmlns:a="http://schemas.openxmlformats.org/drawingml/2006/main">
              <a:graphicData uri="http://schemas.openxmlformats.org/drawingml/2006/picture">
                <pic:pic xmlns:pic="http://schemas.openxmlformats.org/drawingml/2006/picture">
                  <pic:nvPicPr>
                    <pic:cNvPr id="1627" name="Picture 1627"/>
                    <pic:cNvPicPr/>
                  </pic:nvPicPr>
                  <pic:blipFill>
                    <a:blip r:embed="rId48"/>
                    <a:stretch>
                      <a:fillRect/>
                    </a:stretch>
                  </pic:blipFill>
                  <pic:spPr>
                    <a:xfrm>
                      <a:off x="0" y="0"/>
                      <a:ext cx="6273165" cy="4704842"/>
                    </a:xfrm>
                    <a:prstGeom prst="rect">
                      <a:avLst/>
                    </a:prstGeom>
                  </pic:spPr>
                </pic:pic>
              </a:graphicData>
            </a:graphic>
          </wp:inline>
        </w:drawing>
      </w:r>
      <w:r>
        <w:t xml:space="preserve"> </w:t>
      </w:r>
    </w:p>
    <w:p w:rsidR="00813E76" w:rsidRDefault="00813E76" w:rsidP="00813E76">
      <w:pPr>
        <w:spacing w:after="0" w:line="259" w:lineRule="auto"/>
      </w:pPr>
      <w:r>
        <w:t xml:space="preserve"> </w:t>
      </w:r>
    </w:p>
    <w:p w:rsidR="00813E76" w:rsidRDefault="00813E76" w:rsidP="00EA607D">
      <w:pPr>
        <w:ind w:left="-5" w:right="906"/>
      </w:pPr>
      <w:r>
        <w:t xml:space="preserve">The majority of respondents to this question came from older homeowners in large (4+ bedrooms) wishing to downsize at some stage into smaller accommodation and the second largest group were growing families hoping to remain in the parish and find a larger home.    </w:t>
      </w:r>
    </w:p>
    <w:p w:rsidR="00813E76" w:rsidRDefault="00813E76" w:rsidP="00813E76">
      <w:pPr>
        <w:ind w:left="-5" w:right="906"/>
      </w:pPr>
      <w:r>
        <w:t xml:space="preserve">It is well documented that during the last decade there has been a marked shift in the percentage of “older” people in the community as a whole.  The response to this survey in Marsh Gibbon reflects this trend.  The majority of respondents to this survey were from larger 3 or 4 bedroom homes in the parish. </w:t>
      </w:r>
    </w:p>
    <w:p w:rsidR="00813E76" w:rsidRDefault="00813E76" w:rsidP="00813E76">
      <w:pPr>
        <w:spacing w:after="0" w:line="259" w:lineRule="auto"/>
      </w:pPr>
      <w:r>
        <w:t xml:space="preserve"> </w:t>
      </w:r>
    </w:p>
    <w:p w:rsidR="00813E76" w:rsidRDefault="00813E76" w:rsidP="00813E76">
      <w:pPr>
        <w:spacing w:after="0" w:line="259" w:lineRule="auto"/>
      </w:pPr>
      <w:r>
        <w:t xml:space="preserve"> </w:t>
      </w:r>
    </w:p>
    <w:p w:rsidR="00813E76" w:rsidRDefault="00813E76" w:rsidP="00813E76">
      <w:pPr>
        <w:spacing w:after="0" w:line="259" w:lineRule="auto"/>
        <w:ind w:right="1615"/>
        <w:jc w:val="right"/>
      </w:pPr>
      <w:r>
        <w:rPr>
          <w:noProof/>
        </w:rPr>
        <w:drawing>
          <wp:inline distT="0" distB="0" distL="0" distR="0" wp14:anchorId="25E48625" wp14:editId="4AFAFDED">
            <wp:extent cx="5247640" cy="3935730"/>
            <wp:effectExtent l="0" t="0" r="0" b="0"/>
            <wp:docPr id="1653" name="Picture 1653"/>
            <wp:cNvGraphicFramePr/>
            <a:graphic xmlns:a="http://schemas.openxmlformats.org/drawingml/2006/main">
              <a:graphicData uri="http://schemas.openxmlformats.org/drawingml/2006/picture">
                <pic:pic xmlns:pic="http://schemas.openxmlformats.org/drawingml/2006/picture">
                  <pic:nvPicPr>
                    <pic:cNvPr id="1653" name="Picture 1653"/>
                    <pic:cNvPicPr/>
                  </pic:nvPicPr>
                  <pic:blipFill>
                    <a:blip r:embed="rId49"/>
                    <a:stretch>
                      <a:fillRect/>
                    </a:stretch>
                  </pic:blipFill>
                  <pic:spPr>
                    <a:xfrm>
                      <a:off x="0" y="0"/>
                      <a:ext cx="5247640" cy="3935730"/>
                    </a:xfrm>
                    <a:prstGeom prst="rect">
                      <a:avLst/>
                    </a:prstGeom>
                  </pic:spPr>
                </pic:pic>
              </a:graphicData>
            </a:graphic>
          </wp:inline>
        </w:drawing>
      </w:r>
      <w:r>
        <w:t xml:space="preserve"> </w:t>
      </w:r>
    </w:p>
    <w:p w:rsidR="00813E76" w:rsidRDefault="00813E76" w:rsidP="00813E76">
      <w:pPr>
        <w:ind w:left="-5" w:right="906"/>
      </w:pPr>
      <w:r>
        <w:t xml:space="preserve">This question was not really applicable to the majority of respondents, who were owner/occupiers hoping to sell a larger property and downsize.  The higher end of the </w:t>
      </w:r>
      <w:r w:rsidR="00BF5413">
        <w:t>chart (</w:t>
      </w:r>
      <w:r>
        <w:t xml:space="preserve">between £800 and over £1,000 per month), generally came from professional families, already on the housing ladder, hoping to purchase a larger property. </w:t>
      </w:r>
    </w:p>
    <w:p w:rsidR="00813E76" w:rsidRDefault="00813E76" w:rsidP="00813E76">
      <w:pPr>
        <w:spacing w:after="0" w:line="259" w:lineRule="auto"/>
        <w:ind w:right="1286"/>
        <w:jc w:val="right"/>
      </w:pPr>
      <w:r>
        <w:rPr>
          <w:noProof/>
        </w:rPr>
        <w:drawing>
          <wp:inline distT="0" distB="0" distL="0" distR="0" wp14:anchorId="19EC47B0" wp14:editId="1886F592">
            <wp:extent cx="5181600" cy="3886200"/>
            <wp:effectExtent l="0" t="0" r="0" b="0"/>
            <wp:docPr id="1655" name="Picture 1655"/>
            <wp:cNvGraphicFramePr/>
            <a:graphic xmlns:a="http://schemas.openxmlformats.org/drawingml/2006/main">
              <a:graphicData uri="http://schemas.openxmlformats.org/drawingml/2006/picture">
                <pic:pic xmlns:pic="http://schemas.openxmlformats.org/drawingml/2006/picture">
                  <pic:nvPicPr>
                    <pic:cNvPr id="1655" name="Picture 1655"/>
                    <pic:cNvPicPr/>
                  </pic:nvPicPr>
                  <pic:blipFill>
                    <a:blip r:embed="rId50"/>
                    <a:stretch>
                      <a:fillRect/>
                    </a:stretch>
                  </pic:blipFill>
                  <pic:spPr>
                    <a:xfrm>
                      <a:off x="0" y="0"/>
                      <a:ext cx="5181600" cy="3886200"/>
                    </a:xfrm>
                    <a:prstGeom prst="rect">
                      <a:avLst/>
                    </a:prstGeom>
                  </pic:spPr>
                </pic:pic>
              </a:graphicData>
            </a:graphic>
          </wp:inline>
        </w:drawing>
      </w:r>
      <w:r>
        <w:t xml:space="preserve"> </w:t>
      </w:r>
    </w:p>
    <w:p w:rsidR="00813E76" w:rsidRDefault="00813E76" w:rsidP="00813E76">
      <w:pPr>
        <w:spacing w:after="57" w:line="259" w:lineRule="auto"/>
      </w:pPr>
      <w:r>
        <w:t xml:space="preserve"> </w:t>
      </w:r>
    </w:p>
    <w:p w:rsidR="00EA607D" w:rsidRDefault="00EA607D">
      <w:pPr>
        <w:rPr>
          <w:rFonts w:asciiTheme="majorHAnsi" w:eastAsiaTheme="majorEastAsia" w:hAnsiTheme="majorHAnsi" w:cstheme="majorBidi"/>
          <w:color w:val="365F91" w:themeColor="accent1" w:themeShade="BF"/>
          <w:sz w:val="26"/>
          <w:szCs w:val="26"/>
        </w:rPr>
      </w:pPr>
      <w:r>
        <w:br w:type="page"/>
      </w:r>
    </w:p>
    <w:p w:rsidR="00813E76" w:rsidRDefault="00813E76" w:rsidP="00813E76">
      <w:pPr>
        <w:pStyle w:val="Heading2"/>
        <w:ind w:left="-5" w:right="393"/>
      </w:pPr>
      <w:r>
        <w:t>7.</w:t>
      </w:r>
      <w:r>
        <w:rPr>
          <w:rFonts w:ascii="Arial" w:eastAsia="Arial" w:hAnsi="Arial" w:cs="Arial"/>
        </w:rPr>
        <w:t xml:space="preserve"> </w:t>
      </w:r>
      <w:r>
        <w:t xml:space="preserve">Comments </w:t>
      </w:r>
    </w:p>
    <w:p w:rsidR="00813E76" w:rsidRDefault="00813E76" w:rsidP="00813E76">
      <w:pPr>
        <w:spacing w:after="0" w:line="259" w:lineRule="auto"/>
      </w:pPr>
      <w:r>
        <w:t xml:space="preserve"> </w:t>
      </w:r>
    </w:p>
    <w:p w:rsidR="00813E76" w:rsidRDefault="00813E76" w:rsidP="00EA607D">
      <w:pPr>
        <w:ind w:left="-5" w:right="906"/>
      </w:pPr>
      <w:r>
        <w:t xml:space="preserve">Space was included in the survey to allow people to make comments, and these are reproduced below in full. </w:t>
      </w:r>
      <w:r w:rsidR="00EA607D">
        <w:t xml:space="preserve"> </w:t>
      </w:r>
      <w:r>
        <w:t>It is of interest to note that of the 19 comments the principal 3 themes of the comments are:</w:t>
      </w:r>
      <w:r w:rsidR="00EA607D">
        <w:t xml:space="preserve"> </w:t>
      </w:r>
    </w:p>
    <w:p w:rsidR="00813E76" w:rsidRDefault="00813E76" w:rsidP="00813E76">
      <w:pPr>
        <w:numPr>
          <w:ilvl w:val="0"/>
          <w:numId w:val="18"/>
        </w:numPr>
        <w:spacing w:after="5" w:line="250" w:lineRule="auto"/>
        <w:ind w:right="906" w:hanging="360"/>
      </w:pPr>
      <w:r>
        <w:t xml:space="preserve">A perceived requirement to downsize because of age </w:t>
      </w:r>
    </w:p>
    <w:p w:rsidR="00813E76" w:rsidRDefault="00813E76" w:rsidP="00813E76">
      <w:pPr>
        <w:numPr>
          <w:ilvl w:val="0"/>
          <w:numId w:val="18"/>
        </w:numPr>
        <w:spacing w:after="5" w:line="250" w:lineRule="auto"/>
        <w:ind w:right="906" w:hanging="360"/>
      </w:pPr>
      <w:r>
        <w:t xml:space="preserve">Support for affordable housing for younger people/families </w:t>
      </w:r>
    </w:p>
    <w:p w:rsidR="00813E76" w:rsidRDefault="00813E76" w:rsidP="00780659">
      <w:pPr>
        <w:numPr>
          <w:ilvl w:val="0"/>
          <w:numId w:val="18"/>
        </w:numPr>
        <w:spacing w:after="69" w:line="259" w:lineRule="auto"/>
        <w:ind w:left="720" w:right="906" w:hanging="360"/>
      </w:pPr>
      <w:r>
        <w:t xml:space="preserve">Requirement for local infrastructure – shops/schools etc. to be upgraded </w:t>
      </w:r>
      <w:r w:rsidRPr="00EA607D">
        <w:rPr>
          <w:i/>
        </w:rPr>
        <w:t xml:space="preserve"> </w:t>
      </w:r>
    </w:p>
    <w:p w:rsidR="00EA607D" w:rsidRPr="00EA607D" w:rsidRDefault="00813E76" w:rsidP="00EA607D">
      <w:pPr>
        <w:pStyle w:val="ListParagraph"/>
        <w:spacing w:after="0" w:line="259" w:lineRule="auto"/>
        <w:ind w:right="1015"/>
        <w:rPr>
          <w:i/>
        </w:rPr>
      </w:pPr>
      <w:r w:rsidRPr="00EA607D">
        <w:rPr>
          <w:i/>
        </w:rPr>
        <w:t xml:space="preserve">“Rather than additional housing, the village is more in need of a basic infrastructure, </w:t>
      </w:r>
      <w:r>
        <w:rPr>
          <w:i/>
        </w:rPr>
        <w:t xml:space="preserve">i.e. shops, frequent bus services, improved street lighting, footpaths and adequately maintained roads.”  </w:t>
      </w:r>
    </w:p>
    <w:p w:rsidR="00813E76" w:rsidRDefault="00813E76" w:rsidP="00780659">
      <w:pPr>
        <w:numPr>
          <w:ilvl w:val="2"/>
          <w:numId w:val="19"/>
        </w:numPr>
        <w:spacing w:after="26" w:line="259" w:lineRule="auto"/>
        <w:ind w:right="904" w:hanging="360"/>
      </w:pPr>
      <w:r w:rsidRPr="00EA607D">
        <w:rPr>
          <w:i/>
        </w:rPr>
        <w:t xml:space="preserve">“If we accept the principle of a gradual expansion of the village i.e. the 4 houses per year previously proposed this should be by means of small developments of mixed houses.  We see no evidence of a need to build "cheap" houses which turn out not to be affordable by those who would want to live in them, it's more appropriate to have such accommodation in Aylesbury or Bicester close to employment opportunities.”  </w:t>
      </w:r>
    </w:p>
    <w:p w:rsidR="00813E76" w:rsidRDefault="00813E76" w:rsidP="00780659">
      <w:pPr>
        <w:numPr>
          <w:ilvl w:val="2"/>
          <w:numId w:val="19"/>
        </w:numPr>
        <w:spacing w:after="25" w:line="259" w:lineRule="auto"/>
        <w:ind w:right="904" w:hanging="360"/>
      </w:pPr>
      <w:r w:rsidRPr="00EA607D">
        <w:rPr>
          <w:i/>
        </w:rPr>
        <w:t xml:space="preserve">“The key issue is the size of any proposed development. Small developments of five houses or less that harmonise with the existing spread of properties is the way forward. Large developments of 20 or 30 houses (similar to the scheme proposed to financially support the development of the school) is not.    Making Marsh Gibbon a community which people will want to live, work and contribute to should be the overriding aim.”     </w:t>
      </w:r>
    </w:p>
    <w:p w:rsidR="00813E76" w:rsidRDefault="00813E76" w:rsidP="00780659">
      <w:pPr>
        <w:numPr>
          <w:ilvl w:val="2"/>
          <w:numId w:val="19"/>
        </w:numPr>
        <w:spacing w:after="270" w:line="259" w:lineRule="auto"/>
        <w:ind w:right="904" w:hanging="360"/>
      </w:pPr>
      <w:r w:rsidRPr="00EA607D">
        <w:rPr>
          <w:i/>
        </w:rPr>
        <w:t xml:space="preserve">“Present home on the market for sale, not now suitable for our age.  Require more modern, centrally heated bungalow type property for retirement.  I may have to move nearer to town for facilities like doctors, shops, solicitors, carers and community (equity in existing property).” </w:t>
      </w:r>
    </w:p>
    <w:p w:rsidR="00813E76" w:rsidRDefault="00813E76" w:rsidP="00780659">
      <w:pPr>
        <w:numPr>
          <w:ilvl w:val="2"/>
          <w:numId w:val="19"/>
        </w:numPr>
        <w:spacing w:after="69" w:line="259" w:lineRule="auto"/>
        <w:ind w:right="904" w:hanging="360"/>
      </w:pPr>
      <w:r w:rsidRPr="00EA607D">
        <w:rPr>
          <w:i/>
        </w:rPr>
        <w:t>“Marsh Gibbon is a lovely village and I hope that it remains that way after any development.  Provision should be made to give accommodation to young families.  However this should not be to the detriment of green open spaces.  Near current properties and areas outside the village boundary should be looked at.  Also</w:t>
      </w:r>
      <w:r w:rsidR="00BF5413" w:rsidRPr="00EA607D">
        <w:rPr>
          <w:i/>
        </w:rPr>
        <w:t>, if</w:t>
      </w:r>
      <w:r w:rsidRPr="00EA607D">
        <w:rPr>
          <w:i/>
        </w:rPr>
        <w:t xml:space="preserve"> new houses are built then provisions for villagers should be established such as a shop.”  </w:t>
      </w:r>
    </w:p>
    <w:p w:rsidR="00813E76" w:rsidRDefault="00813E76" w:rsidP="00780659">
      <w:pPr>
        <w:numPr>
          <w:ilvl w:val="2"/>
          <w:numId w:val="19"/>
        </w:numPr>
        <w:spacing w:after="25" w:line="259" w:lineRule="auto"/>
        <w:ind w:left="720" w:right="904" w:hanging="360"/>
      </w:pPr>
      <w:r w:rsidRPr="00EA607D">
        <w:rPr>
          <w:i/>
        </w:rPr>
        <w:t xml:space="preserve">“Small developments are far more preferable to large (10+ houses) plans that would destroy the community and village life.  This is a traditional village that enjoys the wealth of benefits because of the slow, small changes that have happened over the years.  New people moving in are able to be included and welcomed into village life because of the small numbers.  Large developments would risk becoming separated enclaves.”  </w:t>
      </w:r>
    </w:p>
    <w:p w:rsidR="00813E76" w:rsidRDefault="00813E76" w:rsidP="00780659">
      <w:pPr>
        <w:numPr>
          <w:ilvl w:val="2"/>
          <w:numId w:val="19"/>
        </w:numPr>
        <w:spacing w:after="25" w:line="259" w:lineRule="auto"/>
        <w:ind w:right="904" w:hanging="360"/>
      </w:pPr>
      <w:r w:rsidRPr="00EA607D">
        <w:rPr>
          <w:i/>
        </w:rPr>
        <w:t xml:space="preserve">“I would like to see another type of development like Suffolk Court or a small close of bungalows on the market to buy.”  </w:t>
      </w:r>
    </w:p>
    <w:p w:rsidR="00813E76" w:rsidRDefault="00813E76" w:rsidP="00EA607D">
      <w:pPr>
        <w:numPr>
          <w:ilvl w:val="2"/>
          <w:numId w:val="19"/>
        </w:numPr>
        <w:spacing w:after="5" w:line="250" w:lineRule="auto"/>
        <w:ind w:right="904" w:hanging="360"/>
      </w:pPr>
      <w:r>
        <w:rPr>
          <w:i/>
        </w:rPr>
        <w:t xml:space="preserve">“If the village expands, must improve on amenities such as a village shop.” </w:t>
      </w:r>
    </w:p>
    <w:p w:rsidR="00813E76" w:rsidRDefault="00813E76" w:rsidP="00780659">
      <w:pPr>
        <w:numPr>
          <w:ilvl w:val="2"/>
          <w:numId w:val="19"/>
        </w:numPr>
        <w:spacing w:after="28" w:line="259" w:lineRule="auto"/>
        <w:ind w:right="904" w:hanging="360"/>
      </w:pPr>
      <w:r w:rsidRPr="00EA607D">
        <w:rPr>
          <w:i/>
        </w:rPr>
        <w:t xml:space="preserve">“Any new houses need to be at affordable prices.  The new houses built by Hastoe were very nice and of a high standard but were too expensive for local people to afford.”  </w:t>
      </w:r>
    </w:p>
    <w:p w:rsidR="00813E76" w:rsidRDefault="00813E76" w:rsidP="00780659">
      <w:pPr>
        <w:numPr>
          <w:ilvl w:val="2"/>
          <w:numId w:val="19"/>
        </w:numPr>
        <w:spacing w:after="25" w:line="259" w:lineRule="auto"/>
        <w:ind w:right="904" w:hanging="360"/>
      </w:pPr>
      <w:r w:rsidRPr="00EA607D">
        <w:rPr>
          <w:i/>
        </w:rPr>
        <w:t xml:space="preserve">“Extending Marsh Gibbon COFE Primary School to accommodate the last two years before Secondary School would be fantastic (and necessary) particularly if more family housing is to be created.”  </w:t>
      </w:r>
    </w:p>
    <w:p w:rsidR="00813E76" w:rsidRDefault="00813E76" w:rsidP="00780659">
      <w:pPr>
        <w:numPr>
          <w:ilvl w:val="2"/>
          <w:numId w:val="19"/>
        </w:numPr>
        <w:spacing w:after="25" w:line="259" w:lineRule="auto"/>
        <w:ind w:right="904" w:hanging="360"/>
      </w:pPr>
      <w:r w:rsidRPr="00EA607D">
        <w:rPr>
          <w:i/>
        </w:rPr>
        <w:t xml:space="preserve">“The additional housing that would benefit us would be retirement type homes that my mother would be able to afford to buy to enable her to live closer to us as she gets older.  There is currently nothing in the village that she could afford to buy.”  </w:t>
      </w:r>
    </w:p>
    <w:p w:rsidR="00813E76" w:rsidRDefault="00813E76" w:rsidP="00813E76">
      <w:pPr>
        <w:numPr>
          <w:ilvl w:val="2"/>
          <w:numId w:val="19"/>
        </w:numPr>
        <w:spacing w:after="5" w:line="250" w:lineRule="auto"/>
        <w:ind w:right="904" w:hanging="360"/>
      </w:pPr>
      <w:r>
        <w:rPr>
          <w:i/>
        </w:rPr>
        <w:t xml:space="preserve">“We love Marsh Gibbon and married in the local church.  We really want to stay but a lack of housing and a clean, well-stocked friendly shop are driving us to look elsewhere.  We hope this survey enables development so we can stay.” </w:t>
      </w:r>
    </w:p>
    <w:p w:rsidR="00813E76" w:rsidRDefault="00813E76" w:rsidP="00813E76">
      <w:pPr>
        <w:spacing w:after="25" w:line="259" w:lineRule="auto"/>
        <w:ind w:left="341"/>
      </w:pPr>
      <w:r>
        <w:rPr>
          <w:i/>
        </w:rPr>
        <w:t xml:space="preserve"> </w:t>
      </w:r>
    </w:p>
    <w:p w:rsidR="00813E76" w:rsidRDefault="00813E76" w:rsidP="00780659">
      <w:pPr>
        <w:numPr>
          <w:ilvl w:val="2"/>
          <w:numId w:val="19"/>
        </w:numPr>
        <w:spacing w:after="0" w:line="259" w:lineRule="auto"/>
        <w:ind w:right="904" w:hanging="360"/>
      </w:pPr>
      <w:r w:rsidRPr="00EA607D">
        <w:rPr>
          <w:i/>
        </w:rPr>
        <w:t xml:space="preserve">“Key needs are for smaller accommodation units for young 'starter' renters or home owners and for the old who have finished families, not large family homes, of which there are plenty in Marsh Gibbon.  A good residential home for locals would be valuable.  All development to be in village (i.e. already built) area - - no ribbon development on roads out of village or on land outside village.” </w:t>
      </w:r>
    </w:p>
    <w:p w:rsidR="00813E76" w:rsidRDefault="00813E76" w:rsidP="00813E76">
      <w:pPr>
        <w:spacing w:after="26" w:line="259" w:lineRule="auto"/>
        <w:ind w:left="341"/>
      </w:pPr>
      <w:r>
        <w:rPr>
          <w:i/>
        </w:rPr>
        <w:t xml:space="preserve"> </w:t>
      </w:r>
    </w:p>
    <w:p w:rsidR="00813E76" w:rsidRDefault="00813E76" w:rsidP="00780659">
      <w:pPr>
        <w:numPr>
          <w:ilvl w:val="2"/>
          <w:numId w:val="19"/>
        </w:numPr>
        <w:spacing w:after="25" w:line="259" w:lineRule="auto"/>
        <w:ind w:right="904" w:hanging="360"/>
      </w:pPr>
      <w:r w:rsidRPr="00EA607D">
        <w:rPr>
          <w:i/>
        </w:rPr>
        <w:t xml:space="preserve">“Although I have lived in the village for 30 years, should I need in the future to downsize, I would need accommodation near to either my son's or daughter's families - both many miles from Marsh Gibbon.  I should however like to comment on two points.    The amount of very heavy good vehicles passing through the village on its narrow lanes.  The in-filling for housing development is accepted but any new estate would be detrimental to the village - and the extra traffic on narrow roads, dangerous.”  </w:t>
      </w:r>
    </w:p>
    <w:p w:rsidR="00813E76" w:rsidRDefault="00813E76" w:rsidP="00780659">
      <w:pPr>
        <w:numPr>
          <w:ilvl w:val="2"/>
          <w:numId w:val="19"/>
        </w:numPr>
        <w:spacing w:after="25" w:line="259" w:lineRule="auto"/>
        <w:ind w:right="904" w:hanging="360"/>
      </w:pPr>
      <w:r w:rsidRPr="00EA607D">
        <w:rPr>
          <w:i/>
        </w:rPr>
        <w:t xml:space="preserve">“More care needed to clear village of rubbish and leaves, surface water needs to be removed faster i.e. water trenches to be dug out, roads to maintained better and sooner, Car parking on roads needs looking at, traffic speeding through village needs looking at.”  </w:t>
      </w:r>
    </w:p>
    <w:p w:rsidR="00813E76" w:rsidRDefault="00813E76" w:rsidP="00780659">
      <w:pPr>
        <w:numPr>
          <w:ilvl w:val="2"/>
          <w:numId w:val="19"/>
        </w:numPr>
        <w:spacing w:after="189" w:line="259" w:lineRule="auto"/>
        <w:ind w:left="720" w:right="904" w:hanging="360"/>
      </w:pPr>
      <w:r w:rsidRPr="00EA607D">
        <w:rPr>
          <w:i/>
        </w:rPr>
        <w:t xml:space="preserve">“Off-road parking essential, far too many cars parked on footpaths, the noticeboards have posters with 2011 dates.  Re-site school in Clements Lane.” </w:t>
      </w:r>
    </w:p>
    <w:p w:rsidR="00813E76" w:rsidRDefault="00813E76" w:rsidP="00780659">
      <w:pPr>
        <w:numPr>
          <w:ilvl w:val="2"/>
          <w:numId w:val="19"/>
        </w:numPr>
        <w:spacing w:after="189" w:line="259" w:lineRule="auto"/>
        <w:ind w:left="720" w:right="904" w:hanging="360"/>
      </w:pPr>
      <w:r w:rsidRPr="00EA607D">
        <w:rPr>
          <w:i/>
        </w:rPr>
        <w:t xml:space="preserve">“Information is provided on the understanding that it is confidential and will only be used for the purpose of this survey. Any stored data is required to be stored in full compliance with the data protection act 2003 regardless of the location of stored data.”  </w:t>
      </w:r>
    </w:p>
    <w:p w:rsidR="00813E76" w:rsidRDefault="00813E76" w:rsidP="00813E76">
      <w:pPr>
        <w:numPr>
          <w:ilvl w:val="2"/>
          <w:numId w:val="19"/>
        </w:numPr>
        <w:spacing w:after="5" w:line="250" w:lineRule="auto"/>
        <w:ind w:right="904" w:hanging="360"/>
      </w:pPr>
      <w:r>
        <w:rPr>
          <w:i/>
        </w:rPr>
        <w:t>“Before there are any large developments in Marsh Gibbon to cover more land so water can't drain away. The village needs a bit of TLC, gulleys need to be cleared and grass verges cut and also roadside drain that have been blocked for at least 12 months. In the summer we have lorry road sweepers that have nothing to sweep and in the winter we don't see any therefore leaves build up in the roadside drains and pavements blocking roadside drainage so water floods onto roads and freezes. Many roads have potholes and are in need of repair.</w:t>
      </w:r>
      <w:r>
        <w:t xml:space="preserve"> </w:t>
      </w:r>
    </w:p>
    <w:p w:rsidR="00813E76" w:rsidRDefault="00813E76" w:rsidP="00813E76">
      <w:pPr>
        <w:spacing w:after="101" w:line="259" w:lineRule="auto"/>
        <w:ind w:left="720"/>
      </w:pPr>
      <w:r>
        <w:t xml:space="preserve"> </w:t>
      </w:r>
    </w:p>
    <w:p w:rsidR="00813E76" w:rsidRDefault="00813E76" w:rsidP="00813E76">
      <w:pPr>
        <w:pStyle w:val="Heading2"/>
        <w:ind w:left="-5" w:right="393"/>
      </w:pPr>
      <w:r>
        <w:t>8.</w:t>
      </w:r>
      <w:r>
        <w:rPr>
          <w:rFonts w:ascii="Arial" w:eastAsia="Arial" w:hAnsi="Arial" w:cs="Arial"/>
        </w:rPr>
        <w:t xml:space="preserve"> </w:t>
      </w:r>
      <w:r>
        <w:t xml:space="preserve">Additional Feedback Received </w:t>
      </w:r>
    </w:p>
    <w:p w:rsidR="00813E76" w:rsidRDefault="00813E76" w:rsidP="00813E76">
      <w:pPr>
        <w:spacing w:after="20" w:line="259" w:lineRule="auto"/>
      </w:pPr>
      <w:r>
        <w:t xml:space="preserve"> </w:t>
      </w:r>
    </w:p>
    <w:p w:rsidR="00813E76" w:rsidRDefault="00813E76" w:rsidP="00EA607D">
      <w:pPr>
        <w:spacing w:after="28"/>
        <w:ind w:left="-5" w:right="906"/>
      </w:pPr>
      <w:r>
        <w:t xml:space="preserve">Marsh Gibbon Parish Council held a public meeting in October 2013 to solicit views about their Neighbourhood Development Plan.  Approximately 60 people were in attendance.  A very busy station was the mix/type of housing required, where 41 written comments were put on the flipchart.  Five were not directly relevant to the question.  </w:t>
      </w:r>
    </w:p>
    <w:p w:rsidR="00813E76" w:rsidRDefault="00813E76" w:rsidP="00813E76">
      <w:pPr>
        <w:spacing w:after="243"/>
        <w:ind w:left="-5" w:right="906"/>
      </w:pPr>
      <w:r>
        <w:t xml:space="preserve">They report that of the 36 valid responses, 30 were in favour of either housing for the elderly to downsize into (6), starter homes for young people (9), small/mid- size homes (8) and homes for both the young and elderly (7).  There were six other responses, requesting mixed developments (3), affordable/rented (2) and for local people (1) </w:t>
      </w:r>
    </w:p>
    <w:p w:rsidR="00813E76" w:rsidRDefault="00813E76" w:rsidP="00813E76">
      <w:pPr>
        <w:spacing w:after="0" w:line="259" w:lineRule="auto"/>
      </w:pPr>
      <w:r>
        <w:t xml:space="preserve"> </w:t>
      </w:r>
      <w:r>
        <w:tab/>
        <w:t xml:space="preserve"> </w:t>
      </w:r>
    </w:p>
    <w:p w:rsidR="00813E76" w:rsidRDefault="00813E76" w:rsidP="00EA607D">
      <w:pPr>
        <w:pStyle w:val="Heading2"/>
        <w:ind w:left="-5" w:right="393"/>
      </w:pPr>
      <w:r>
        <w:t>9.</w:t>
      </w:r>
      <w:r>
        <w:rPr>
          <w:rFonts w:ascii="Arial" w:eastAsia="Arial" w:hAnsi="Arial" w:cs="Arial"/>
        </w:rPr>
        <w:t xml:space="preserve"> </w:t>
      </w:r>
      <w:r>
        <w:t xml:space="preserve">Points to consider  </w:t>
      </w:r>
    </w:p>
    <w:p w:rsidR="00813E76" w:rsidRDefault="00813E76" w:rsidP="00813E76">
      <w:pPr>
        <w:pStyle w:val="Heading3"/>
        <w:ind w:left="-5"/>
      </w:pPr>
      <w:r>
        <w:t xml:space="preserve">Homes for downsizers/elderly </w:t>
      </w:r>
    </w:p>
    <w:p w:rsidR="00813E76" w:rsidRDefault="00813E76" w:rsidP="00813E76">
      <w:pPr>
        <w:spacing w:after="0" w:line="259" w:lineRule="auto"/>
      </w:pPr>
      <w:r>
        <w:rPr>
          <w:b/>
        </w:rPr>
        <w:t xml:space="preserve"> </w:t>
      </w:r>
    </w:p>
    <w:p w:rsidR="00813E76" w:rsidRDefault="00813E76" w:rsidP="00813E76">
      <w:pPr>
        <w:ind w:left="-5" w:right="906"/>
      </w:pPr>
      <w:r>
        <w:t xml:space="preserve">In September 2013, ‘Demos’ published a report called ‘Top of the Ladder’ about the chronic undersupply of appropriate housing for older people.  They consider that this is the UK’s next housing crisis. “While all eyes are on those struggling to get on the bottom of the property ladder, those at the top are often trapped in homes that are too big and unmanageable. This is due to a lack of suitable homes to downsize into and in turn has a negative effect not just on older people’s health and wellbeing, but on the rest of the housing chain.” </w:t>
      </w:r>
    </w:p>
    <w:p w:rsidR="00813E76" w:rsidRDefault="00813E76" w:rsidP="00813E76">
      <w:pPr>
        <w:spacing w:after="0" w:line="259" w:lineRule="auto"/>
      </w:pPr>
      <w:r>
        <w:t xml:space="preserve"> </w:t>
      </w:r>
    </w:p>
    <w:p w:rsidR="00813E76" w:rsidRDefault="00813E76" w:rsidP="00813E76">
      <w:pPr>
        <w:ind w:left="-5" w:right="906"/>
      </w:pPr>
      <w:r>
        <w:t xml:space="preserve">The Top of the Ladder uses original quantitative research to investigate older people’s housing preferences and the likely impact of giving them greater choice. It estimates that if all those interested in buying retirement property were able to do so, 3.5 million older people would be able to move, freeing up 3.29 million properties. Apart from these gains, retirement housing has a very beneficial effect on older people’s health, wellbeing and social networks.  It could save health and care services considerable resources. </w:t>
      </w:r>
    </w:p>
    <w:p w:rsidR="00813E76" w:rsidRDefault="00813E76" w:rsidP="00EA607D">
      <w:pPr>
        <w:spacing w:after="0" w:line="259" w:lineRule="auto"/>
      </w:pPr>
      <w:r>
        <w:t xml:space="preserve">The report suggests that this would be a triple-win for government, improving older people’s lives while stimulating the property and home-building market, at little cost to the public purse. It recommends changes to the planning code to encourage the development of retirement housing, while also providing practical help and giving financial incentives to encourage downsizing. It concludes by arguing that the Government should adopt a ‘whole chain’ view of the housing market, as helping those at the top of the ladder will unlock supply and benefit those on every other step.” *Source Demos </w:t>
      </w:r>
      <w:r w:rsidR="00EA607D">
        <w:br/>
      </w:r>
      <w:r>
        <w:rPr>
          <w:b/>
          <w:i/>
        </w:rPr>
        <w:t xml:space="preserve"> </w:t>
      </w:r>
    </w:p>
    <w:p w:rsidR="00813E76" w:rsidRDefault="00813E76" w:rsidP="00813E76">
      <w:pPr>
        <w:pStyle w:val="Heading3"/>
        <w:ind w:left="-5"/>
      </w:pPr>
      <w:r>
        <w:t xml:space="preserve">Affordable Housing </w:t>
      </w:r>
    </w:p>
    <w:p w:rsidR="00813E76" w:rsidRDefault="00813E76" w:rsidP="00813E76">
      <w:pPr>
        <w:spacing w:after="0" w:line="259" w:lineRule="auto"/>
      </w:pPr>
      <w:r>
        <w:t xml:space="preserve"> </w:t>
      </w:r>
    </w:p>
    <w:p w:rsidR="00813E76" w:rsidRDefault="00813E76" w:rsidP="00EA607D">
      <w:pPr>
        <w:ind w:left="-5" w:right="906"/>
      </w:pPr>
      <w:r>
        <w:t xml:space="preserve">For the younger population the lack of finding affordable housing has been a problem for decades, but recently has reached crisis point.  Incomes of those who work in rural areas, tend to be lower than the regional average which makes it difficult for people working locally.  Locally for instance, for those in agriculture, tourism and village services wishing </w:t>
      </w:r>
      <w:r w:rsidR="00BF5413">
        <w:t>to live</w:t>
      </w:r>
      <w:r>
        <w:t xml:space="preserve"> in the village in which they work. High house prices prevent first-time buyers from getting a foothold in the housing market. If young people are priced out of rural areas then the available pool of labour for the local economy and service sector will diminish. Alongside this, demand for services such as schools, shops and pubs will also decrease making their existence less viable.    </w:t>
      </w:r>
    </w:p>
    <w:p w:rsidR="00813E76" w:rsidRDefault="00813E76" w:rsidP="00EA607D">
      <w:pPr>
        <w:ind w:left="-5" w:right="906"/>
      </w:pPr>
      <w:r>
        <w:t xml:space="preserve">The Royal Institute of Chartered Surveyors, Valuation Standards/Global UK, Red Book. (UK Valuation Standard) (UKVS) 3.7 conditions, state that when valuing all new build affordable homes, whether rural or otherwise the price will be based on comparable open market housing prices locally.  Valuers are compelled to follow these standards and these conditions apply to rural affordable housing across the country.   </w:t>
      </w:r>
    </w:p>
    <w:p w:rsidR="00813E76" w:rsidRDefault="00813E76" w:rsidP="00EA607D">
      <w:pPr>
        <w:ind w:left="-5" w:right="906"/>
      </w:pPr>
      <w:r>
        <w:t xml:space="preserve">The RICS standards in the Red Book bring together all factors that should be taken into consideration when valuing a new-build property, including:  Value-adding factors such as: more efficient heating systems, enhanced levels of insulation and high-quality build materials which are offered as standard on Rural Exception developments of affordable housing.  </w:t>
      </w:r>
    </w:p>
    <w:p w:rsidR="00813E76" w:rsidRDefault="00813E76" w:rsidP="00EA607D">
      <w:pPr>
        <w:ind w:left="-5" w:right="906"/>
      </w:pPr>
      <w:r>
        <w:t xml:space="preserve">Affordability for local people is achieved by selling a proportion of the equity, taking into account local financial circumstances and in line with how much the purchaser can afford.  Unfortunately, because of the rise in house prices and with salaries not keeping pace, this often puts ‘affordable’ rural homes out of the reach of many.  Mortgages are particularly difficult to obtain in the current climate, lenders expecting a higher deposit of at least 20% and an exemplary credit history.  Rent is now charged at ‘affordable’ up to 80% of open market rental values and not normally at ‘social’ rent levels, although generally the ‘affordable’ rent is set at a level that fits within the Local Housing Allowance housing benefit.  </w:t>
      </w:r>
    </w:p>
    <w:p w:rsidR="00813E76" w:rsidRDefault="00813E76" w:rsidP="00813E76">
      <w:pPr>
        <w:pStyle w:val="Heading3"/>
        <w:ind w:left="-5"/>
      </w:pPr>
      <w:r>
        <w:t xml:space="preserve">Self-Build  </w:t>
      </w:r>
    </w:p>
    <w:p w:rsidR="00813E76" w:rsidRDefault="00813E76" w:rsidP="00813E76">
      <w:pPr>
        <w:spacing w:after="0" w:line="259" w:lineRule="auto"/>
      </w:pPr>
      <w:r>
        <w:rPr>
          <w:b/>
        </w:rPr>
        <w:t xml:space="preserve"> </w:t>
      </w:r>
    </w:p>
    <w:p w:rsidR="00813E76" w:rsidRDefault="00813E76" w:rsidP="00813E76">
      <w:pPr>
        <w:ind w:left="-5" w:right="906"/>
      </w:pPr>
      <w:r>
        <w:t>Fifteen people supported self-build and four people expressed an interest in developing their own homes.  The following are</w:t>
      </w:r>
      <w:r w:rsidR="00EA607D">
        <w:t xml:space="preserve"> models of self-build available:</w:t>
      </w:r>
    </w:p>
    <w:p w:rsidR="00813E76" w:rsidRDefault="00813E76" w:rsidP="00813E76">
      <w:pPr>
        <w:spacing w:after="0" w:line="259" w:lineRule="auto"/>
      </w:pPr>
      <w:r>
        <w:t xml:space="preserve"> </w:t>
      </w:r>
    </w:p>
    <w:p w:rsidR="00813E76" w:rsidRDefault="00813E76" w:rsidP="00EA607D">
      <w:pPr>
        <w:ind w:left="-5" w:right="906"/>
      </w:pPr>
      <w:r>
        <w:rPr>
          <w:b/>
        </w:rPr>
        <w:t>Self-Build one-off</w:t>
      </w:r>
      <w:r>
        <w:t xml:space="preserve"> - The design and construction process is undertaken by the owner who also carries out a fair proportion of the actual building work too. </w:t>
      </w:r>
      <w:r>
        <w:rPr>
          <w:b/>
        </w:rPr>
        <w:t xml:space="preserve"> </w:t>
      </w:r>
      <w:r w:rsidR="00EA607D">
        <w:rPr>
          <w:b/>
        </w:rPr>
        <w:br/>
      </w:r>
      <w:r>
        <w:rPr>
          <w:b/>
        </w:rPr>
        <w:t>Contractor built one-off home</w:t>
      </w:r>
      <w:r>
        <w:t xml:space="preserve">- Owner manages the design process, selects a contractor who then takes care of the construction work.  </w:t>
      </w:r>
      <w:r w:rsidR="00EA607D">
        <w:br/>
      </w:r>
      <w:r>
        <w:rPr>
          <w:b/>
        </w:rPr>
        <w:t xml:space="preserve">Kit home - </w:t>
      </w:r>
      <w:r>
        <w:t xml:space="preserve">Select preferred kit home and the kit home company then erects the house. </w:t>
      </w:r>
      <w:r w:rsidR="00EA607D">
        <w:br/>
      </w:r>
      <w:r>
        <w:rPr>
          <w:b/>
        </w:rPr>
        <w:t xml:space="preserve">Independent community collaboration – </w:t>
      </w:r>
      <w:r>
        <w:t xml:space="preserve">The community work together to acquire a site to split up into plots, then organise the design and construction of their individual homes.  Possibly by way of a Community Land Trust (CLT). </w:t>
      </w:r>
      <w:r w:rsidR="00EA607D">
        <w:br/>
      </w:r>
      <w:r>
        <w:rPr>
          <w:b/>
        </w:rPr>
        <w:t>Supported community self-build group</w:t>
      </w:r>
      <w:r>
        <w:t xml:space="preserve"> - A social landlord or a community Self Build Agency helps build a group of homes together. Some funding may be available through the Homes and Communities Agency (HCA) Community Led Project Support funding to help groups get started.  </w:t>
      </w:r>
      <w:r w:rsidR="00EA607D">
        <w:br/>
      </w:r>
      <w:r>
        <w:rPr>
          <w:b/>
        </w:rPr>
        <w:t xml:space="preserve">Custom Build - </w:t>
      </w:r>
      <w:r>
        <w:t xml:space="preserve">Developer built one-off home.  A developer with a site and approved design takes care of everything; to save costs. </w:t>
      </w:r>
      <w:r w:rsidR="00EA607D">
        <w:br/>
      </w:r>
      <w:r>
        <w:rPr>
          <w:b/>
        </w:rPr>
        <w:t>Developer led group project</w:t>
      </w:r>
      <w:r>
        <w:t xml:space="preserve"> - A developer organises a group and builds the homes; often, to save costs, the self-builders finish them off.  Possible CLT.</w:t>
      </w:r>
      <w:r w:rsidR="00EA607D">
        <w:t xml:space="preserve"> </w:t>
      </w:r>
      <w:r>
        <w:t xml:space="preserve"> </w:t>
      </w:r>
    </w:p>
    <w:p w:rsidR="00813E76" w:rsidRDefault="00813E76" w:rsidP="00813E76">
      <w:pPr>
        <w:pStyle w:val="Heading2"/>
        <w:ind w:left="-5" w:right="393"/>
      </w:pPr>
      <w:r>
        <w:t>10.</w:t>
      </w:r>
      <w:r>
        <w:rPr>
          <w:rFonts w:ascii="Arial" w:eastAsia="Arial" w:hAnsi="Arial" w:cs="Arial"/>
        </w:rPr>
        <w:t xml:space="preserve"> </w:t>
      </w:r>
      <w:r>
        <w:rPr>
          <w:i/>
        </w:rPr>
        <w:t xml:space="preserve"> </w:t>
      </w:r>
      <w:r>
        <w:t xml:space="preserve">Conclusion </w:t>
      </w:r>
    </w:p>
    <w:p w:rsidR="00813E76" w:rsidRDefault="00813E76" w:rsidP="00813E76">
      <w:pPr>
        <w:spacing w:after="0" w:line="259" w:lineRule="auto"/>
      </w:pPr>
      <w:r>
        <w:t xml:space="preserve"> </w:t>
      </w:r>
    </w:p>
    <w:p w:rsidR="00813E76" w:rsidRDefault="00813E76" w:rsidP="00EA607D">
      <w:pPr>
        <w:ind w:left="-5" w:right="906"/>
      </w:pPr>
      <w:r>
        <w:t>From the results of this survey it is clear that the majority of the people who responded, support a mix of housing development in the parish.  The most popular choices</w:t>
      </w:r>
      <w:r w:rsidR="00EA607D">
        <w:t>, almost equally supported were:</w:t>
      </w:r>
      <w:r>
        <w:t xml:space="preserve"> </w:t>
      </w:r>
    </w:p>
    <w:p w:rsidR="00813E76" w:rsidRDefault="00813E76" w:rsidP="00813E76">
      <w:pPr>
        <w:numPr>
          <w:ilvl w:val="0"/>
          <w:numId w:val="20"/>
        </w:numPr>
        <w:spacing w:after="53" w:line="250" w:lineRule="auto"/>
        <w:ind w:right="906" w:hanging="360"/>
      </w:pPr>
      <w:r>
        <w:t xml:space="preserve">Homes for elderly downsizers, for sale on the open market  </w:t>
      </w:r>
    </w:p>
    <w:p w:rsidR="00813E76" w:rsidRDefault="00813E76" w:rsidP="00813E76">
      <w:pPr>
        <w:numPr>
          <w:ilvl w:val="0"/>
          <w:numId w:val="20"/>
        </w:numPr>
        <w:spacing w:after="5" w:line="250" w:lineRule="auto"/>
        <w:ind w:right="906" w:hanging="360"/>
      </w:pPr>
      <w:r>
        <w:t xml:space="preserve">2 and 3 bedroom homes for sale on the open market </w:t>
      </w:r>
    </w:p>
    <w:p w:rsidR="00813E76" w:rsidRDefault="00813E76" w:rsidP="00813E76">
      <w:pPr>
        <w:numPr>
          <w:ilvl w:val="0"/>
          <w:numId w:val="20"/>
        </w:numPr>
        <w:spacing w:after="5" w:line="250" w:lineRule="auto"/>
        <w:ind w:right="906" w:hanging="360"/>
      </w:pPr>
      <w:r>
        <w:t>Affordable homes for local people</w:t>
      </w:r>
      <w:r w:rsidR="00EA607D">
        <w:t>.</w:t>
      </w:r>
    </w:p>
    <w:p w:rsidR="00813E76" w:rsidRDefault="00813E76" w:rsidP="00813E76">
      <w:pPr>
        <w:spacing w:after="0" w:line="259" w:lineRule="auto"/>
        <w:ind w:left="720"/>
      </w:pPr>
      <w:r>
        <w:t xml:space="preserve"> </w:t>
      </w:r>
    </w:p>
    <w:p w:rsidR="00813E76" w:rsidRDefault="00813E76" w:rsidP="00EA607D">
      <w:pPr>
        <w:ind w:left="-5" w:right="906"/>
      </w:pPr>
      <w:r>
        <w:t xml:space="preserve">If homes could be provided for the elderly downsizers this would free up some larger homes for the five families who expressed a need for bigger family homes.  The main issues would be to ensure that the smaller homes remained in perpetuity for local people and it could not be guaranteed that there would be older parishioners in a position or with the desire to move to smaller accommodation when the units were complete.  If any smaller homes built were sold outright on the open market this would not then address the problem for future generations of downsizers, as it is possible that the homes would be extended and enlarged, One solution might be to build a small scheme of 6 age-restricted homes on a fixed shared equity, leasehold basis with a Community Land Trust (CLT) holding say a 20% share.  This might include a clause in the lease that prohibits extensions to ensure that the properties remained small.  </w:t>
      </w:r>
    </w:p>
    <w:p w:rsidR="00813E76" w:rsidRDefault="00813E76" w:rsidP="00EA607D">
      <w:pPr>
        <w:ind w:left="-5" w:right="906"/>
      </w:pPr>
      <w:r>
        <w:t>Affordable homes for local people were equally-well supported with the majority of respondents indicating that they thought these homes should be for sale or shared ownership.  A small scheme of around 6 affordable homes, either as a rural exception scheme, Community Right to Build Order as part of the Neighbourhood Development Plan or by way of a CLT</w:t>
      </w:r>
      <w:r w:rsidR="00BF5413">
        <w:t>, would</w:t>
      </w:r>
      <w:r>
        <w:t xml:space="preserve"> be of benefit to the community but it should be noted that any properties built would always be valued for shared ownership at the open market price and a percentage of the value would then be offered to potential purchasers.  In the current climate mortgages are difficult to obtain and the community might need to consider that rented tenure might be the best option.  </w:t>
      </w:r>
    </w:p>
    <w:p w:rsidR="00813E76" w:rsidRDefault="00813E76" w:rsidP="00813E76">
      <w:pPr>
        <w:ind w:left="-5" w:right="906"/>
      </w:pPr>
      <w:r>
        <w:t xml:space="preserve">Fifteen people supported self-build and four people expressed an interest in developing their own homes.  This could also be part of a CLT or an entirely separate community group. </w:t>
      </w:r>
    </w:p>
    <w:p w:rsidR="00813E76" w:rsidRDefault="00813E76" w:rsidP="00813E76">
      <w:pPr>
        <w:spacing w:after="0" w:line="259" w:lineRule="auto"/>
      </w:pPr>
      <w:r>
        <w:t xml:space="preserve"> </w:t>
      </w:r>
    </w:p>
    <w:p w:rsidR="00813E76" w:rsidRDefault="00813E76" w:rsidP="00813E76">
      <w:pPr>
        <w:spacing w:after="0" w:line="259" w:lineRule="auto"/>
      </w:pPr>
      <w:r>
        <w:t xml:space="preserve"> </w:t>
      </w:r>
    </w:p>
    <w:p w:rsidR="00813E76" w:rsidRDefault="00813E76" w:rsidP="00BF5413">
      <w:pPr>
        <w:spacing w:after="0" w:line="259" w:lineRule="auto"/>
      </w:pPr>
      <w:r>
        <w:t xml:space="preserve">  </w:t>
      </w:r>
    </w:p>
    <w:p w:rsidR="00813E76" w:rsidRDefault="00813E76" w:rsidP="00BF5413">
      <w:pPr>
        <w:spacing w:after="0" w:line="259" w:lineRule="auto"/>
        <w:ind w:left="396"/>
      </w:pPr>
      <w:r>
        <w:t xml:space="preserve"> </w:t>
      </w:r>
    </w:p>
    <w:p w:rsidR="00813E76" w:rsidRDefault="00813E76" w:rsidP="00813E76">
      <w:pPr>
        <w:spacing w:after="0" w:line="259" w:lineRule="auto"/>
        <w:ind w:right="512"/>
        <w:jc w:val="center"/>
      </w:pPr>
      <w:r>
        <w:rPr>
          <w:b/>
          <w:sz w:val="28"/>
        </w:rPr>
        <w:t xml:space="preserve">APPENDIX I </w:t>
      </w:r>
    </w:p>
    <w:p w:rsidR="00813E76" w:rsidRDefault="00813E76" w:rsidP="00813E76">
      <w:pPr>
        <w:spacing w:after="0" w:line="259" w:lineRule="auto"/>
        <w:ind w:right="511"/>
        <w:jc w:val="center"/>
      </w:pPr>
      <w:r>
        <w:rPr>
          <w:b/>
          <w:sz w:val="28"/>
        </w:rPr>
        <w:t xml:space="preserve">Contacts and signposting </w:t>
      </w:r>
    </w:p>
    <w:p w:rsidR="00813E76" w:rsidRDefault="00813E76" w:rsidP="00813E76">
      <w:pPr>
        <w:spacing w:after="0" w:line="259" w:lineRule="auto"/>
        <w:ind w:right="447"/>
        <w:jc w:val="center"/>
      </w:pPr>
      <w:r>
        <w:rPr>
          <w:b/>
          <w:sz w:val="28"/>
        </w:rPr>
        <w:t xml:space="preserve"> </w:t>
      </w:r>
    </w:p>
    <w:p w:rsidR="00813E76" w:rsidRDefault="00813E76" w:rsidP="00813E76">
      <w:pPr>
        <w:spacing w:after="0" w:line="259" w:lineRule="auto"/>
        <w:ind w:left="396"/>
      </w:pPr>
      <w:r>
        <w:t xml:space="preserve"> </w:t>
      </w:r>
    </w:p>
    <w:p w:rsidR="00813E76" w:rsidRDefault="00813E76" w:rsidP="00813E76">
      <w:pPr>
        <w:ind w:left="391"/>
      </w:pPr>
      <w:r>
        <w:rPr>
          <w:b/>
        </w:rPr>
        <w:t>HCA, HAPPI</w:t>
      </w:r>
      <w:r>
        <w:t xml:space="preserve"> (Housing Our Ageing Population, Panel for Innovation) Report June 2009.  </w:t>
      </w:r>
      <w:hyperlink r:id="rId51">
        <w:r>
          <w:rPr>
            <w:color w:val="0000FF"/>
            <w:u w:val="single" w:color="0000FF"/>
          </w:rPr>
          <w:t>http://www.homesandcommunities.co.uk/Housing</w:t>
        </w:r>
      </w:hyperlink>
      <w:hyperlink r:id="rId52">
        <w:r>
          <w:rPr>
            <w:color w:val="0000FF"/>
            <w:u w:val="single" w:color="0000FF"/>
          </w:rPr>
          <w:t>-</w:t>
        </w:r>
      </w:hyperlink>
      <w:hyperlink r:id="rId53">
        <w:r>
          <w:rPr>
            <w:color w:val="0000FF"/>
            <w:u w:val="single" w:color="0000FF"/>
          </w:rPr>
          <w:t>Ageing</w:t>
        </w:r>
      </w:hyperlink>
      <w:hyperlink r:id="rId54">
        <w:r>
          <w:rPr>
            <w:color w:val="0000FF"/>
            <w:u w:val="single" w:color="0000FF"/>
          </w:rPr>
          <w:t>-</w:t>
        </w:r>
      </w:hyperlink>
      <w:hyperlink r:id="rId55">
        <w:r>
          <w:rPr>
            <w:color w:val="0000FF"/>
            <w:u w:val="single" w:color="0000FF"/>
          </w:rPr>
          <w:t>Population</w:t>
        </w:r>
      </w:hyperlink>
      <w:hyperlink r:id="rId56">
        <w:r>
          <w:rPr>
            <w:color w:val="0000FF"/>
            <w:u w:val="single" w:color="0000FF"/>
          </w:rPr>
          <w:t>-</w:t>
        </w:r>
      </w:hyperlink>
      <w:hyperlink r:id="rId57">
        <w:r>
          <w:rPr>
            <w:color w:val="0000FF"/>
            <w:u w:val="single" w:color="0000FF"/>
          </w:rPr>
          <w:t>Panel</w:t>
        </w:r>
      </w:hyperlink>
      <w:hyperlink r:id="rId58">
        <w:r>
          <w:rPr>
            <w:color w:val="0000FF"/>
            <w:u w:val="single" w:color="0000FF"/>
          </w:rPr>
          <w:t>-</w:t>
        </w:r>
      </w:hyperlink>
      <w:hyperlink r:id="rId59">
        <w:r>
          <w:rPr>
            <w:color w:val="0000FF"/>
            <w:u w:val="single" w:color="0000FF"/>
          </w:rPr>
          <w:t>Innovation</w:t>
        </w:r>
      </w:hyperlink>
      <w:hyperlink r:id="rId60">
        <w:r>
          <w:t xml:space="preserve"> </w:t>
        </w:r>
      </w:hyperlink>
      <w:r>
        <w:t xml:space="preserve">  </w:t>
      </w:r>
    </w:p>
    <w:p w:rsidR="00813E76" w:rsidRDefault="00813E76" w:rsidP="00813E76">
      <w:pPr>
        <w:spacing w:after="0" w:line="259" w:lineRule="auto"/>
        <w:ind w:left="396"/>
      </w:pPr>
      <w:r>
        <w:t xml:space="preserve"> </w:t>
      </w:r>
    </w:p>
    <w:p w:rsidR="00813E76" w:rsidRDefault="00813E76" w:rsidP="00813E76">
      <w:pPr>
        <w:pStyle w:val="Heading3"/>
        <w:ind w:left="406"/>
      </w:pPr>
      <w:r>
        <w:t xml:space="preserve">The Joseph Rowntree Foundation, </w:t>
      </w:r>
      <w:hyperlink r:id="rId61">
        <w:r>
          <w:rPr>
            <w:color w:val="0000FF"/>
            <w:u w:val="single" w:color="0000FF"/>
          </w:rPr>
          <w:t>www.jrf.org.uk</w:t>
        </w:r>
      </w:hyperlink>
      <w:hyperlink r:id="rId62">
        <w:r>
          <w:t xml:space="preserve"> </w:t>
        </w:r>
      </w:hyperlink>
      <w:r>
        <w:t xml:space="preserve">  </w:t>
      </w:r>
    </w:p>
    <w:p w:rsidR="00813E76" w:rsidRDefault="00813E76" w:rsidP="00813E76">
      <w:pPr>
        <w:spacing w:after="0" w:line="259" w:lineRule="auto"/>
        <w:ind w:left="396"/>
      </w:pPr>
      <w:r>
        <w:t xml:space="preserve"> </w:t>
      </w:r>
    </w:p>
    <w:p w:rsidR="00813E76" w:rsidRDefault="00813E76" w:rsidP="00BF5413">
      <w:pPr>
        <w:ind w:left="406" w:right="906"/>
      </w:pPr>
      <w:r>
        <w:rPr>
          <w:b/>
        </w:rPr>
        <w:t>Age Concern Fact Sheet</w:t>
      </w:r>
      <w:r>
        <w:t xml:space="preserve">, Housing Options SF50.  </w:t>
      </w:r>
      <w:hyperlink r:id="rId63">
        <w:r>
          <w:rPr>
            <w:color w:val="0000FF"/>
            <w:u w:val="single" w:color="0000FF"/>
          </w:rPr>
          <w:t>www.ageconcern.org.uk</w:t>
        </w:r>
      </w:hyperlink>
      <w:hyperlink r:id="rId64">
        <w:r>
          <w:t>.</w:t>
        </w:r>
      </w:hyperlink>
      <w:r>
        <w:t xml:space="preserve">  This factsheet includes information on: </w:t>
      </w:r>
    </w:p>
    <w:p w:rsidR="00813E76" w:rsidRDefault="00813E76" w:rsidP="00813E76">
      <w:pPr>
        <w:numPr>
          <w:ilvl w:val="0"/>
          <w:numId w:val="21"/>
        </w:numPr>
        <w:spacing w:after="5" w:line="250" w:lineRule="auto"/>
        <w:ind w:right="906" w:hanging="360"/>
      </w:pPr>
      <w:r>
        <w:t xml:space="preserve">Help available for people to stay in their home  </w:t>
      </w:r>
    </w:p>
    <w:p w:rsidR="00813E76" w:rsidRDefault="00813E76" w:rsidP="00813E76">
      <w:pPr>
        <w:numPr>
          <w:ilvl w:val="0"/>
          <w:numId w:val="21"/>
        </w:numPr>
        <w:spacing w:after="5" w:line="250" w:lineRule="auto"/>
        <w:ind w:right="906" w:hanging="360"/>
      </w:pPr>
      <w:r>
        <w:t xml:space="preserve">Homeshare scheme  </w:t>
      </w:r>
    </w:p>
    <w:p w:rsidR="00813E76" w:rsidRDefault="00813E76" w:rsidP="00813E76">
      <w:pPr>
        <w:numPr>
          <w:ilvl w:val="0"/>
          <w:numId w:val="21"/>
        </w:numPr>
        <w:spacing w:after="5" w:line="250" w:lineRule="auto"/>
        <w:ind w:right="906" w:hanging="360"/>
      </w:pPr>
      <w:r>
        <w:t xml:space="preserve">Rented housing from the council or housing association  </w:t>
      </w:r>
    </w:p>
    <w:p w:rsidR="00813E76" w:rsidRDefault="00813E76" w:rsidP="00813E76">
      <w:pPr>
        <w:numPr>
          <w:ilvl w:val="0"/>
          <w:numId w:val="21"/>
        </w:numPr>
        <w:spacing w:after="5" w:line="250" w:lineRule="auto"/>
        <w:ind w:right="906" w:hanging="360"/>
      </w:pPr>
      <w:r>
        <w:t xml:space="preserve">Private rented  </w:t>
      </w:r>
    </w:p>
    <w:p w:rsidR="00813E76" w:rsidRDefault="00813E76" w:rsidP="00813E76">
      <w:pPr>
        <w:numPr>
          <w:ilvl w:val="0"/>
          <w:numId w:val="21"/>
        </w:numPr>
        <w:spacing w:after="5" w:line="250" w:lineRule="auto"/>
        <w:ind w:right="906" w:hanging="360"/>
      </w:pPr>
      <w:r>
        <w:t xml:space="preserve">Sheltered housing  </w:t>
      </w:r>
    </w:p>
    <w:p w:rsidR="00813E76" w:rsidRDefault="00813E76" w:rsidP="00813E76">
      <w:pPr>
        <w:numPr>
          <w:ilvl w:val="0"/>
          <w:numId w:val="21"/>
        </w:numPr>
        <w:spacing w:after="5" w:line="250" w:lineRule="auto"/>
        <w:ind w:right="906" w:hanging="360"/>
      </w:pPr>
      <w:r>
        <w:t xml:space="preserve">Moving in with relatives </w:t>
      </w:r>
    </w:p>
    <w:p w:rsidR="00813E76" w:rsidRDefault="00813E76" w:rsidP="00813E76">
      <w:pPr>
        <w:spacing w:after="0" w:line="259" w:lineRule="auto"/>
        <w:ind w:left="396"/>
      </w:pPr>
      <w:r>
        <w:t xml:space="preserve"> </w:t>
      </w:r>
    </w:p>
    <w:p w:rsidR="00813E76" w:rsidRDefault="00813E76" w:rsidP="00BF5413">
      <w:pPr>
        <w:ind w:left="406" w:right="906"/>
      </w:pPr>
      <w:r>
        <w:rPr>
          <w:b/>
        </w:rPr>
        <w:t>Rural Services Network</w:t>
      </w:r>
      <w:hyperlink r:id="rId65">
        <w:r>
          <w:t xml:space="preserve"> </w:t>
        </w:r>
      </w:hyperlink>
      <w:hyperlink r:id="rId66">
        <w:r>
          <w:rPr>
            <w:color w:val="0000FF"/>
            <w:u w:val="single" w:color="0000FF"/>
          </w:rPr>
          <w:t>www.rsnonline.org.uk</w:t>
        </w:r>
      </w:hyperlink>
      <w:hyperlink r:id="rId67">
        <w:r>
          <w:t>.</w:t>
        </w:r>
      </w:hyperlink>
      <w:r>
        <w:t xml:space="preserve">  The Rural Services Network is a membership organisation devoted to safeguarding and improving services in rural communities across England.  The network has three main purposes:   </w:t>
      </w:r>
    </w:p>
    <w:p w:rsidR="00813E76" w:rsidRDefault="00813E76" w:rsidP="00813E76">
      <w:pPr>
        <w:numPr>
          <w:ilvl w:val="0"/>
          <w:numId w:val="21"/>
        </w:numPr>
        <w:spacing w:after="5" w:line="250" w:lineRule="auto"/>
        <w:ind w:right="906" w:hanging="360"/>
      </w:pPr>
      <w:r>
        <w:t xml:space="preserve">Representing the case for a better deal for rural service provision  </w:t>
      </w:r>
    </w:p>
    <w:p w:rsidR="00813E76" w:rsidRDefault="00813E76" w:rsidP="00813E76">
      <w:pPr>
        <w:numPr>
          <w:ilvl w:val="0"/>
          <w:numId w:val="21"/>
        </w:numPr>
        <w:spacing w:after="5" w:line="250" w:lineRule="auto"/>
        <w:ind w:right="906" w:hanging="360"/>
      </w:pPr>
      <w:r>
        <w:t xml:space="preserve">Exchanging useful and relevant information  </w:t>
      </w:r>
    </w:p>
    <w:p w:rsidR="00813E76" w:rsidRDefault="00813E76" w:rsidP="00813E76">
      <w:pPr>
        <w:numPr>
          <w:ilvl w:val="0"/>
          <w:numId w:val="21"/>
        </w:numPr>
        <w:spacing w:after="5" w:line="250" w:lineRule="auto"/>
        <w:ind w:right="906" w:hanging="360"/>
      </w:pPr>
      <w:r>
        <w:t xml:space="preserve">Developing and sharing best practice  </w:t>
      </w:r>
    </w:p>
    <w:p w:rsidR="00813E76" w:rsidRDefault="00813E76" w:rsidP="00813E76">
      <w:pPr>
        <w:spacing w:after="0" w:line="259" w:lineRule="auto"/>
        <w:ind w:left="1154"/>
      </w:pPr>
      <w:r>
        <w:t xml:space="preserve"> </w:t>
      </w:r>
    </w:p>
    <w:p w:rsidR="00813E76" w:rsidRDefault="00813E76" w:rsidP="00813E76">
      <w:pPr>
        <w:pStyle w:val="Heading3"/>
        <w:ind w:left="406"/>
      </w:pPr>
      <w:r>
        <w:t xml:space="preserve">ACRE </w:t>
      </w:r>
    </w:p>
    <w:p w:rsidR="00813E76" w:rsidRDefault="00813E76" w:rsidP="00813E76">
      <w:pPr>
        <w:ind w:left="406" w:right="906"/>
      </w:pPr>
      <w:r>
        <w:t xml:space="preserve">Action with Communities in Rural England is the national umbrella body of the Rural Community Action Network (RCAN), which operates at national, regional and local level in support of rural communities across the country. They aim to promote a healthy, vibrant and sustainable rural community sector that is well connected to policy and decision-makers who play a part in delivering this aim. ACRE is nationally recognised for its expertise in ensuring rural community-led solutions are central to public policy debate. </w:t>
      </w:r>
    </w:p>
    <w:p w:rsidR="00813E76" w:rsidRDefault="000D705B" w:rsidP="00813E76">
      <w:pPr>
        <w:ind w:left="391"/>
      </w:pPr>
      <w:hyperlink r:id="rId68">
        <w:r w:rsidR="00813E76">
          <w:rPr>
            <w:color w:val="0000FF"/>
            <w:u w:val="single" w:color="0000FF"/>
          </w:rPr>
          <w:t>www.acre.org.uk</w:t>
        </w:r>
      </w:hyperlink>
      <w:hyperlink r:id="rId69">
        <w:r w:rsidR="00813E76">
          <w:t xml:space="preserve"> </w:t>
        </w:r>
      </w:hyperlink>
      <w:r w:rsidR="00813E76">
        <w:t xml:space="preserve">  </w:t>
      </w:r>
    </w:p>
    <w:p w:rsidR="00813E76" w:rsidRDefault="00813E76" w:rsidP="00813E76">
      <w:pPr>
        <w:spacing w:after="0" w:line="259" w:lineRule="auto"/>
        <w:ind w:left="396"/>
      </w:pPr>
      <w:r>
        <w:t xml:space="preserve"> </w:t>
      </w:r>
    </w:p>
    <w:p w:rsidR="00813E76" w:rsidRDefault="000D705B" w:rsidP="00813E76">
      <w:pPr>
        <w:ind w:left="391"/>
      </w:pPr>
      <w:hyperlink r:id="rId70">
        <w:r w:rsidR="00813E76">
          <w:rPr>
            <w:color w:val="0000FF"/>
            <w:u w:val="single" w:color="0000FF"/>
          </w:rPr>
          <w:t>http://www.defra.gov.uk/crc/rural</w:t>
        </w:r>
      </w:hyperlink>
      <w:hyperlink r:id="rId71">
        <w:r w:rsidR="00813E76">
          <w:rPr>
            <w:color w:val="0000FF"/>
            <w:u w:val="single" w:color="0000FF"/>
          </w:rPr>
          <w:t>-</w:t>
        </w:r>
      </w:hyperlink>
      <w:hyperlink r:id="rId72">
        <w:r w:rsidR="00813E76">
          <w:rPr>
            <w:color w:val="0000FF"/>
            <w:u w:val="single" w:color="0000FF"/>
          </w:rPr>
          <w:t>housing</w:t>
        </w:r>
      </w:hyperlink>
      <w:hyperlink r:id="rId73">
        <w:r w:rsidR="00813E76">
          <w:rPr>
            <w:color w:val="0000FF"/>
            <w:u w:val="single" w:color="0000FF"/>
          </w:rPr>
          <w:t>-</w:t>
        </w:r>
      </w:hyperlink>
      <w:hyperlink r:id="rId74">
        <w:r w:rsidR="00813E76">
          <w:rPr>
            <w:color w:val="0000FF"/>
            <w:u w:val="single" w:color="0000FF"/>
          </w:rPr>
          <w:t>at</w:t>
        </w:r>
      </w:hyperlink>
      <w:hyperlink r:id="rId75">
        <w:r w:rsidR="00813E76">
          <w:rPr>
            <w:color w:val="0000FF"/>
            <w:u w:val="single" w:color="0000FF"/>
          </w:rPr>
          <w:t>-</w:t>
        </w:r>
      </w:hyperlink>
      <w:hyperlink r:id="rId76">
        <w:r w:rsidR="00813E76">
          <w:rPr>
            <w:color w:val="0000FF"/>
            <w:u w:val="single" w:color="0000FF"/>
          </w:rPr>
          <w:t>a</w:t>
        </w:r>
      </w:hyperlink>
      <w:hyperlink r:id="rId77">
        <w:r w:rsidR="00813E76">
          <w:rPr>
            <w:color w:val="0000FF"/>
            <w:u w:val="single" w:color="0000FF"/>
          </w:rPr>
          <w:t>-</w:t>
        </w:r>
      </w:hyperlink>
      <w:hyperlink r:id="rId78">
        <w:r w:rsidR="00813E76">
          <w:rPr>
            <w:color w:val="0000FF"/>
            <w:u w:val="single" w:color="0000FF"/>
          </w:rPr>
          <w:t>time</w:t>
        </w:r>
      </w:hyperlink>
      <w:hyperlink r:id="rId79">
        <w:r w:rsidR="00813E76">
          <w:rPr>
            <w:color w:val="0000FF"/>
            <w:u w:val="single" w:color="0000FF"/>
          </w:rPr>
          <w:t>-</w:t>
        </w:r>
      </w:hyperlink>
      <w:hyperlink r:id="rId80">
        <w:r w:rsidR="00813E76">
          <w:rPr>
            <w:color w:val="0000FF"/>
            <w:u w:val="single" w:color="0000FF"/>
          </w:rPr>
          <w:t>of</w:t>
        </w:r>
      </w:hyperlink>
      <w:hyperlink r:id="rId81">
        <w:r w:rsidR="00813E76">
          <w:rPr>
            <w:color w:val="0000FF"/>
            <w:u w:val="single" w:color="0000FF"/>
          </w:rPr>
          <w:t>-</w:t>
        </w:r>
      </w:hyperlink>
      <w:hyperlink r:id="rId82">
        <w:r w:rsidR="00813E76">
          <w:rPr>
            <w:color w:val="0000FF"/>
            <w:u w:val="single" w:color="0000FF"/>
          </w:rPr>
          <w:t>economic</w:t>
        </w:r>
      </w:hyperlink>
      <w:hyperlink r:id="rId83">
        <w:r w:rsidR="00813E76">
          <w:rPr>
            <w:color w:val="0000FF"/>
            <w:u w:val="single" w:color="0000FF"/>
          </w:rPr>
          <w:t>-</w:t>
        </w:r>
      </w:hyperlink>
      <w:hyperlink r:id="rId84">
        <w:r w:rsidR="00813E76">
          <w:rPr>
            <w:color w:val="0000FF"/>
            <w:u w:val="single" w:color="0000FF"/>
          </w:rPr>
          <w:t>change</w:t>
        </w:r>
      </w:hyperlink>
      <w:hyperlink r:id="rId85">
        <w:r w:rsidR="00813E76">
          <w:t xml:space="preserve"> </w:t>
        </w:r>
      </w:hyperlink>
    </w:p>
    <w:p w:rsidR="00813E76" w:rsidRDefault="00813E76" w:rsidP="00813E76">
      <w:pPr>
        <w:spacing w:after="0" w:line="259" w:lineRule="auto"/>
        <w:ind w:left="396"/>
      </w:pPr>
      <w:r>
        <w:t xml:space="preserve"> </w:t>
      </w:r>
    </w:p>
    <w:p w:rsidR="00813E76" w:rsidRDefault="000D705B" w:rsidP="00813E76">
      <w:pPr>
        <w:ind w:left="391"/>
      </w:pPr>
      <w:hyperlink r:id="rId86">
        <w:r w:rsidR="00813E76">
          <w:rPr>
            <w:color w:val="0000FF"/>
            <w:u w:val="single" w:color="0000FF"/>
          </w:rPr>
          <w:t>http://www.selfbuildportal.org.uk/</w:t>
        </w:r>
      </w:hyperlink>
      <w:hyperlink r:id="rId87">
        <w:r w:rsidR="00813E76">
          <w:t xml:space="preserve"> </w:t>
        </w:r>
      </w:hyperlink>
      <w:r w:rsidR="00813E76">
        <w:t xml:space="preserve"> </w:t>
      </w:r>
    </w:p>
    <w:p w:rsidR="00813E76" w:rsidRDefault="00813E76" w:rsidP="00813E76">
      <w:pPr>
        <w:spacing w:after="0" w:line="259" w:lineRule="auto"/>
        <w:ind w:left="396"/>
      </w:pPr>
      <w:r>
        <w:t xml:space="preserve"> </w:t>
      </w:r>
    </w:p>
    <w:p w:rsidR="00813E76" w:rsidRDefault="000D705B" w:rsidP="00813E76">
      <w:pPr>
        <w:ind w:left="391"/>
      </w:pPr>
      <w:hyperlink r:id="rId88">
        <w:r w:rsidR="00813E76">
          <w:rPr>
            <w:color w:val="0000FF"/>
            <w:u w:val="single" w:color="0000FF"/>
          </w:rPr>
          <w:t>http://www.communitylandtrusts.org.uk/</w:t>
        </w:r>
      </w:hyperlink>
      <w:hyperlink r:id="rId89">
        <w:r w:rsidR="00813E76">
          <w:t xml:space="preserve"> </w:t>
        </w:r>
      </w:hyperlink>
    </w:p>
    <w:p w:rsidR="00B43977" w:rsidRDefault="00B43977" w:rsidP="00AA0BD1">
      <w:pPr>
        <w:spacing w:line="300" w:lineRule="auto"/>
        <w:rPr>
          <w:rFonts w:ascii="Arial" w:hAnsi="Arial" w:cs="Arial"/>
          <w:b/>
        </w:rPr>
      </w:pPr>
    </w:p>
    <w:sectPr w:rsidR="00B43977" w:rsidSect="000138D2">
      <w:pgSz w:w="11906" w:h="16838"/>
      <w:pgMar w:top="624" w:right="737" w:bottom="737"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05B" w:rsidRDefault="000D705B" w:rsidP="003955D0">
      <w:pPr>
        <w:spacing w:after="0" w:line="240" w:lineRule="auto"/>
      </w:pPr>
      <w:r>
        <w:separator/>
      </w:r>
    </w:p>
  </w:endnote>
  <w:endnote w:type="continuationSeparator" w:id="0">
    <w:p w:rsidR="000D705B" w:rsidRDefault="000D705B" w:rsidP="00395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utiger-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726725"/>
      <w:docPartObj>
        <w:docPartGallery w:val="Page Numbers (Bottom of Page)"/>
        <w:docPartUnique/>
      </w:docPartObj>
    </w:sdtPr>
    <w:sdtEndPr/>
    <w:sdtContent>
      <w:p w:rsidR="00780659" w:rsidRDefault="00780659">
        <w:pPr>
          <w:pStyle w:val="Footer"/>
          <w:jc w:val="right"/>
        </w:pPr>
        <w:r>
          <w:fldChar w:fldCharType="begin"/>
        </w:r>
        <w:r>
          <w:instrText xml:space="preserve"> PAGE   \* MERGEFORMAT </w:instrText>
        </w:r>
        <w:r>
          <w:fldChar w:fldCharType="separate"/>
        </w:r>
        <w:r w:rsidR="0077210B">
          <w:rPr>
            <w:noProof/>
          </w:rPr>
          <w:t>15</w:t>
        </w:r>
        <w:r>
          <w:rPr>
            <w:noProof/>
          </w:rPr>
          <w:fldChar w:fldCharType="end"/>
        </w:r>
      </w:p>
    </w:sdtContent>
  </w:sdt>
  <w:p w:rsidR="00780659" w:rsidRDefault="007806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05B" w:rsidRDefault="000D705B" w:rsidP="003955D0">
      <w:pPr>
        <w:spacing w:after="0" w:line="240" w:lineRule="auto"/>
      </w:pPr>
      <w:r>
        <w:separator/>
      </w:r>
    </w:p>
  </w:footnote>
  <w:footnote w:type="continuationSeparator" w:id="0">
    <w:p w:rsidR="000D705B" w:rsidRDefault="000D705B" w:rsidP="003955D0">
      <w:pPr>
        <w:spacing w:after="0" w:line="240" w:lineRule="auto"/>
      </w:pPr>
      <w:r>
        <w:continuationSeparator/>
      </w:r>
    </w:p>
  </w:footnote>
  <w:footnote w:id="1">
    <w:p w:rsidR="00780659" w:rsidRPr="009E1F3E" w:rsidRDefault="00780659" w:rsidP="005A7658">
      <w:pPr>
        <w:pStyle w:val="FootnoteText"/>
        <w:rPr>
          <w:rFonts w:ascii="Arial" w:hAnsi="Arial" w:cs="Arial"/>
        </w:rPr>
      </w:pPr>
      <w:r w:rsidRPr="009E1F3E">
        <w:rPr>
          <w:rStyle w:val="FootnoteReference"/>
          <w:rFonts w:ascii="Arial" w:hAnsi="Arial" w:cs="Arial"/>
        </w:rPr>
        <w:footnoteRef/>
      </w:r>
      <w:r w:rsidRPr="009E1F3E">
        <w:rPr>
          <w:rFonts w:ascii="Arial" w:hAnsi="Arial" w:cs="Arial"/>
        </w:rPr>
        <w:t xml:space="preserve"> As defined in the Aylesbury Vale Housing &amp; Economic Growth Assessment (GL Hearn, 2011)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30F9"/>
    <w:multiLevelType w:val="hybridMultilevel"/>
    <w:tmpl w:val="ACAA60F4"/>
    <w:lvl w:ilvl="0" w:tplc="0809000F">
      <w:start w:val="3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FC16EC"/>
    <w:multiLevelType w:val="hybridMultilevel"/>
    <w:tmpl w:val="00C83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4F7F2C"/>
    <w:multiLevelType w:val="hybridMultilevel"/>
    <w:tmpl w:val="2A041F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2590921"/>
    <w:multiLevelType w:val="hybridMultilevel"/>
    <w:tmpl w:val="3998CC16"/>
    <w:lvl w:ilvl="0" w:tplc="A4A4C698">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nsid w:val="15603F01"/>
    <w:multiLevelType w:val="hybridMultilevel"/>
    <w:tmpl w:val="AC84F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9D6F15"/>
    <w:multiLevelType w:val="hybridMultilevel"/>
    <w:tmpl w:val="2C5AEFC8"/>
    <w:lvl w:ilvl="0" w:tplc="8AB23122">
      <w:start w:val="1"/>
      <w:numFmt w:val="decimal"/>
      <w:lvlText w:val="%1."/>
      <w:lvlJc w:val="left"/>
      <w:pPr>
        <w:ind w:left="786" w:hanging="360"/>
      </w:pPr>
      <w:rPr>
        <w:b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7CB784C"/>
    <w:multiLevelType w:val="hybridMultilevel"/>
    <w:tmpl w:val="862A99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3761CC7"/>
    <w:multiLevelType w:val="hybridMultilevel"/>
    <w:tmpl w:val="D5E8CA4A"/>
    <w:lvl w:ilvl="0" w:tplc="0809000F">
      <w:start w:val="3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4CC5BAB"/>
    <w:multiLevelType w:val="hybridMultilevel"/>
    <w:tmpl w:val="D2F0D54C"/>
    <w:lvl w:ilvl="0" w:tplc="736C957C">
      <w:start w:val="1"/>
      <w:numFmt w:val="decimal"/>
      <w:lvlText w:val="%1"/>
      <w:lvlJc w:val="left"/>
      <w:pPr>
        <w:ind w:left="72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5712DCC0">
      <w:start w:val="1"/>
      <w:numFmt w:val="lowerLetter"/>
      <w:lvlText w:val="%2"/>
      <w:lvlJc w:val="left"/>
      <w:pPr>
        <w:ind w:left="108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2BDA93E6">
      <w:start w:val="1"/>
      <w:numFmt w:val="lowerRoman"/>
      <w:lvlText w:val="%3"/>
      <w:lvlJc w:val="left"/>
      <w:pPr>
        <w:ind w:left="180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69BA6E98">
      <w:start w:val="1"/>
      <w:numFmt w:val="decimal"/>
      <w:lvlText w:val="%4"/>
      <w:lvlJc w:val="left"/>
      <w:pPr>
        <w:ind w:left="252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4FE69F34">
      <w:start w:val="1"/>
      <w:numFmt w:val="lowerLetter"/>
      <w:lvlText w:val="%5"/>
      <w:lvlJc w:val="left"/>
      <w:pPr>
        <w:ind w:left="324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137E25B0">
      <w:start w:val="1"/>
      <w:numFmt w:val="lowerRoman"/>
      <w:lvlText w:val="%6"/>
      <w:lvlJc w:val="left"/>
      <w:pPr>
        <w:ind w:left="396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37DC50E8">
      <w:start w:val="1"/>
      <w:numFmt w:val="decimal"/>
      <w:lvlText w:val="%7"/>
      <w:lvlJc w:val="left"/>
      <w:pPr>
        <w:ind w:left="468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24ECBF98">
      <w:start w:val="1"/>
      <w:numFmt w:val="lowerLetter"/>
      <w:lvlText w:val="%8"/>
      <w:lvlJc w:val="left"/>
      <w:pPr>
        <w:ind w:left="540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ACD29508">
      <w:start w:val="1"/>
      <w:numFmt w:val="lowerRoman"/>
      <w:lvlText w:val="%9"/>
      <w:lvlJc w:val="left"/>
      <w:pPr>
        <w:ind w:left="612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9">
    <w:nsid w:val="2CF61243"/>
    <w:multiLevelType w:val="hybridMultilevel"/>
    <w:tmpl w:val="6A001878"/>
    <w:lvl w:ilvl="0" w:tplc="398892A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7C17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240E9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8C8F8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C496D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C8CB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588EE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B6B7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007E9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2E610A28"/>
    <w:multiLevelType w:val="hybridMultilevel"/>
    <w:tmpl w:val="4956F24C"/>
    <w:lvl w:ilvl="0" w:tplc="0809000F">
      <w:start w:val="3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086385A"/>
    <w:multiLevelType w:val="hybridMultilevel"/>
    <w:tmpl w:val="2A42B108"/>
    <w:lvl w:ilvl="0" w:tplc="1044825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7E618C">
      <w:start w:val="1"/>
      <w:numFmt w:val="bullet"/>
      <w:lvlText w:val="o"/>
      <w:lvlJc w:val="left"/>
      <w:pPr>
        <w:ind w:left="1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BCCDF2">
      <w:start w:val="1"/>
      <w:numFmt w:val="bullet"/>
      <w:lvlText w:val="▪"/>
      <w:lvlJc w:val="left"/>
      <w:pPr>
        <w:ind w:left="2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9E9C18">
      <w:start w:val="1"/>
      <w:numFmt w:val="bullet"/>
      <w:lvlText w:val="•"/>
      <w:lvlJc w:val="left"/>
      <w:pPr>
        <w:ind w:left="2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EA062A">
      <w:start w:val="1"/>
      <w:numFmt w:val="bullet"/>
      <w:lvlText w:val="o"/>
      <w:lvlJc w:val="left"/>
      <w:pPr>
        <w:ind w:left="35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924AB8">
      <w:start w:val="1"/>
      <w:numFmt w:val="bullet"/>
      <w:lvlText w:val="▪"/>
      <w:lvlJc w:val="left"/>
      <w:pPr>
        <w:ind w:left="42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C0EA80">
      <w:start w:val="1"/>
      <w:numFmt w:val="bullet"/>
      <w:lvlText w:val="•"/>
      <w:lvlJc w:val="left"/>
      <w:pPr>
        <w:ind w:left="5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540D48">
      <w:start w:val="1"/>
      <w:numFmt w:val="bullet"/>
      <w:lvlText w:val="o"/>
      <w:lvlJc w:val="left"/>
      <w:pPr>
        <w:ind w:left="5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E6DB64">
      <w:start w:val="1"/>
      <w:numFmt w:val="bullet"/>
      <w:lvlText w:val="▪"/>
      <w:lvlJc w:val="left"/>
      <w:pPr>
        <w:ind w:left="64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359727DB"/>
    <w:multiLevelType w:val="hybridMultilevel"/>
    <w:tmpl w:val="832CC7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3F0852E7"/>
    <w:multiLevelType w:val="hybridMultilevel"/>
    <w:tmpl w:val="6568E1D4"/>
    <w:lvl w:ilvl="0" w:tplc="08FE64B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7C27CB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7FCD93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82CCD3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C0C0F0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EF8B90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5A296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666668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49AA26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nsid w:val="44054012"/>
    <w:multiLevelType w:val="hybridMultilevel"/>
    <w:tmpl w:val="B8F8A5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4BB02B7"/>
    <w:multiLevelType w:val="hybridMultilevel"/>
    <w:tmpl w:val="A8868F9C"/>
    <w:lvl w:ilvl="0" w:tplc="D4543E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1638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20E8F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7051F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6053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6AE8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362CB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0CC80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EE7CA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50E777B4"/>
    <w:multiLevelType w:val="hybridMultilevel"/>
    <w:tmpl w:val="B09865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57425446"/>
    <w:multiLevelType w:val="hybridMultilevel"/>
    <w:tmpl w:val="2BB8A6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AAD570B"/>
    <w:multiLevelType w:val="hybridMultilevel"/>
    <w:tmpl w:val="31C6C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E400424"/>
    <w:multiLevelType w:val="hybridMultilevel"/>
    <w:tmpl w:val="0614745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70D57BA8"/>
    <w:multiLevelType w:val="hybridMultilevel"/>
    <w:tmpl w:val="5DD89802"/>
    <w:lvl w:ilvl="0" w:tplc="29B8CE6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2293E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7244A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0007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BE2FD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145BA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EE07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FE14B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34F21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nsid w:val="79EB7980"/>
    <w:multiLevelType w:val="hybridMultilevel"/>
    <w:tmpl w:val="694E6F5A"/>
    <w:lvl w:ilvl="0" w:tplc="5818EDBE">
      <w:start w:val="33"/>
      <w:numFmt w:val="decimal"/>
      <w:lvlText w:val="%1."/>
      <w:lvlJc w:val="left"/>
      <w:pPr>
        <w:ind w:left="927" w:hanging="360"/>
      </w:pPr>
      <w:rPr>
        <w:rFonts w:hint="default"/>
        <w:b w:val="0"/>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nsid w:val="7B0376EC"/>
    <w:multiLevelType w:val="hybridMultilevel"/>
    <w:tmpl w:val="1A56946C"/>
    <w:lvl w:ilvl="0" w:tplc="7DE2AB9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1A55F6">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626AFE">
      <w:start w:val="1"/>
      <w:numFmt w:val="bullet"/>
      <w:lvlRestart w:val="0"/>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ECAA52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861424">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CC58DC">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F88C8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D2E0A8">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6A1D7C">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7E375DDF"/>
    <w:multiLevelType w:val="hybridMultilevel"/>
    <w:tmpl w:val="F85EC3D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num w:numId="1">
    <w:abstractNumId w:val="5"/>
  </w:num>
  <w:num w:numId="2">
    <w:abstractNumId w:val="4"/>
  </w:num>
  <w:num w:numId="3">
    <w:abstractNumId w:val="19"/>
  </w:num>
  <w:num w:numId="4">
    <w:abstractNumId w:val="12"/>
  </w:num>
  <w:num w:numId="5">
    <w:abstractNumId w:val="14"/>
  </w:num>
  <w:num w:numId="6">
    <w:abstractNumId w:val="16"/>
  </w:num>
  <w:num w:numId="7">
    <w:abstractNumId w:val="21"/>
  </w:num>
  <w:num w:numId="8">
    <w:abstractNumId w:val="10"/>
  </w:num>
  <w:num w:numId="9">
    <w:abstractNumId w:val="0"/>
  </w:num>
  <w:num w:numId="10">
    <w:abstractNumId w:val="7"/>
  </w:num>
  <w:num w:numId="11">
    <w:abstractNumId w:val="6"/>
  </w:num>
  <w:num w:numId="12">
    <w:abstractNumId w:val="3"/>
  </w:num>
  <w:num w:numId="13">
    <w:abstractNumId w:val="2"/>
  </w:num>
  <w:num w:numId="14">
    <w:abstractNumId w:val="23"/>
  </w:num>
  <w:num w:numId="15">
    <w:abstractNumId w:val="8"/>
  </w:num>
  <w:num w:numId="16">
    <w:abstractNumId w:val="20"/>
  </w:num>
  <w:num w:numId="17">
    <w:abstractNumId w:val="9"/>
  </w:num>
  <w:num w:numId="18">
    <w:abstractNumId w:val="13"/>
  </w:num>
  <w:num w:numId="19">
    <w:abstractNumId w:val="22"/>
  </w:num>
  <w:num w:numId="20">
    <w:abstractNumId w:val="15"/>
  </w:num>
  <w:num w:numId="21">
    <w:abstractNumId w:val="11"/>
  </w:num>
  <w:num w:numId="22">
    <w:abstractNumId w:val="18"/>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D88"/>
    <w:rsid w:val="000029DE"/>
    <w:rsid w:val="00004653"/>
    <w:rsid w:val="000138D2"/>
    <w:rsid w:val="0001736B"/>
    <w:rsid w:val="000248BB"/>
    <w:rsid w:val="00025E8D"/>
    <w:rsid w:val="00030E34"/>
    <w:rsid w:val="000364B7"/>
    <w:rsid w:val="00042D01"/>
    <w:rsid w:val="0005569F"/>
    <w:rsid w:val="0005798C"/>
    <w:rsid w:val="00061CBF"/>
    <w:rsid w:val="00065C67"/>
    <w:rsid w:val="00084238"/>
    <w:rsid w:val="000A00AA"/>
    <w:rsid w:val="000C2BD3"/>
    <w:rsid w:val="000D705B"/>
    <w:rsid w:val="000F2437"/>
    <w:rsid w:val="000F4314"/>
    <w:rsid w:val="0010696B"/>
    <w:rsid w:val="001269AF"/>
    <w:rsid w:val="00134A82"/>
    <w:rsid w:val="00135108"/>
    <w:rsid w:val="00141A2E"/>
    <w:rsid w:val="0014516D"/>
    <w:rsid w:val="00174D25"/>
    <w:rsid w:val="00175095"/>
    <w:rsid w:val="00180A1B"/>
    <w:rsid w:val="00186E9C"/>
    <w:rsid w:val="00192602"/>
    <w:rsid w:val="0019275A"/>
    <w:rsid w:val="00201DB3"/>
    <w:rsid w:val="002030E5"/>
    <w:rsid w:val="00225EA1"/>
    <w:rsid w:val="0023132D"/>
    <w:rsid w:val="00240E31"/>
    <w:rsid w:val="00246E68"/>
    <w:rsid w:val="0025144E"/>
    <w:rsid w:val="00251609"/>
    <w:rsid w:val="00275BF4"/>
    <w:rsid w:val="002A4893"/>
    <w:rsid w:val="002D0660"/>
    <w:rsid w:val="002D636F"/>
    <w:rsid w:val="002D6C38"/>
    <w:rsid w:val="00301780"/>
    <w:rsid w:val="00304930"/>
    <w:rsid w:val="00326B18"/>
    <w:rsid w:val="00330486"/>
    <w:rsid w:val="00345951"/>
    <w:rsid w:val="003600F3"/>
    <w:rsid w:val="0036365D"/>
    <w:rsid w:val="00375B99"/>
    <w:rsid w:val="00392320"/>
    <w:rsid w:val="003955D0"/>
    <w:rsid w:val="003C33A9"/>
    <w:rsid w:val="003D1A0E"/>
    <w:rsid w:val="003D211D"/>
    <w:rsid w:val="003F13D0"/>
    <w:rsid w:val="00410C12"/>
    <w:rsid w:val="00412E0B"/>
    <w:rsid w:val="0041599F"/>
    <w:rsid w:val="00422CF4"/>
    <w:rsid w:val="00427D7C"/>
    <w:rsid w:val="004367FF"/>
    <w:rsid w:val="00446903"/>
    <w:rsid w:val="00480C04"/>
    <w:rsid w:val="00497938"/>
    <w:rsid w:val="004B1238"/>
    <w:rsid w:val="004B4DC0"/>
    <w:rsid w:val="004C4984"/>
    <w:rsid w:val="004D2609"/>
    <w:rsid w:val="004D3F70"/>
    <w:rsid w:val="004E0E86"/>
    <w:rsid w:val="004E2405"/>
    <w:rsid w:val="005158AF"/>
    <w:rsid w:val="0052248C"/>
    <w:rsid w:val="00544A81"/>
    <w:rsid w:val="00563E7C"/>
    <w:rsid w:val="0056723D"/>
    <w:rsid w:val="00591B5E"/>
    <w:rsid w:val="005A7658"/>
    <w:rsid w:val="005B0708"/>
    <w:rsid w:val="005B5E75"/>
    <w:rsid w:val="005C02B8"/>
    <w:rsid w:val="005C35D8"/>
    <w:rsid w:val="005E4B8F"/>
    <w:rsid w:val="005E4C67"/>
    <w:rsid w:val="0061495F"/>
    <w:rsid w:val="0064009B"/>
    <w:rsid w:val="00647DE5"/>
    <w:rsid w:val="0067321B"/>
    <w:rsid w:val="0067686B"/>
    <w:rsid w:val="0068723E"/>
    <w:rsid w:val="0069030A"/>
    <w:rsid w:val="006A508D"/>
    <w:rsid w:val="006A6934"/>
    <w:rsid w:val="006B3A83"/>
    <w:rsid w:val="006C0B6B"/>
    <w:rsid w:val="006C1E55"/>
    <w:rsid w:val="006F2515"/>
    <w:rsid w:val="006F5337"/>
    <w:rsid w:val="00705A69"/>
    <w:rsid w:val="00713B76"/>
    <w:rsid w:val="00717F6C"/>
    <w:rsid w:val="00721CE5"/>
    <w:rsid w:val="00724FEF"/>
    <w:rsid w:val="00730FC8"/>
    <w:rsid w:val="00733441"/>
    <w:rsid w:val="00742632"/>
    <w:rsid w:val="00753444"/>
    <w:rsid w:val="0075448C"/>
    <w:rsid w:val="00755C30"/>
    <w:rsid w:val="0077210B"/>
    <w:rsid w:val="00780659"/>
    <w:rsid w:val="00792935"/>
    <w:rsid w:val="007C36E5"/>
    <w:rsid w:val="007E49A4"/>
    <w:rsid w:val="007E720A"/>
    <w:rsid w:val="007F14DB"/>
    <w:rsid w:val="007F6A3E"/>
    <w:rsid w:val="00801ED8"/>
    <w:rsid w:val="00813E76"/>
    <w:rsid w:val="008170DF"/>
    <w:rsid w:val="00826B73"/>
    <w:rsid w:val="00832625"/>
    <w:rsid w:val="00834B28"/>
    <w:rsid w:val="008449F4"/>
    <w:rsid w:val="0084604D"/>
    <w:rsid w:val="00853D9E"/>
    <w:rsid w:val="00861D81"/>
    <w:rsid w:val="00864B4F"/>
    <w:rsid w:val="00872100"/>
    <w:rsid w:val="008F062D"/>
    <w:rsid w:val="0090054C"/>
    <w:rsid w:val="00946DDE"/>
    <w:rsid w:val="0095305D"/>
    <w:rsid w:val="00962FB4"/>
    <w:rsid w:val="009648BA"/>
    <w:rsid w:val="009A2EFB"/>
    <w:rsid w:val="009B08C2"/>
    <w:rsid w:val="009B6A03"/>
    <w:rsid w:val="009C0C47"/>
    <w:rsid w:val="009D3D88"/>
    <w:rsid w:val="009D50C6"/>
    <w:rsid w:val="00A740DF"/>
    <w:rsid w:val="00A84456"/>
    <w:rsid w:val="00A84ACA"/>
    <w:rsid w:val="00A87197"/>
    <w:rsid w:val="00AA0BD1"/>
    <w:rsid w:val="00AB1B5B"/>
    <w:rsid w:val="00AC0A01"/>
    <w:rsid w:val="00AC59C9"/>
    <w:rsid w:val="00AE4DF8"/>
    <w:rsid w:val="00AE6739"/>
    <w:rsid w:val="00AE67BE"/>
    <w:rsid w:val="00B1220D"/>
    <w:rsid w:val="00B1663A"/>
    <w:rsid w:val="00B25124"/>
    <w:rsid w:val="00B43977"/>
    <w:rsid w:val="00B5419E"/>
    <w:rsid w:val="00B55FD8"/>
    <w:rsid w:val="00B70999"/>
    <w:rsid w:val="00BB0093"/>
    <w:rsid w:val="00BB6E65"/>
    <w:rsid w:val="00BD4A18"/>
    <w:rsid w:val="00BE5C61"/>
    <w:rsid w:val="00BF5413"/>
    <w:rsid w:val="00BF5897"/>
    <w:rsid w:val="00C17C50"/>
    <w:rsid w:val="00C36076"/>
    <w:rsid w:val="00C44D06"/>
    <w:rsid w:val="00C92C1B"/>
    <w:rsid w:val="00C95DC9"/>
    <w:rsid w:val="00CB23AF"/>
    <w:rsid w:val="00CB796C"/>
    <w:rsid w:val="00CD6127"/>
    <w:rsid w:val="00CD69A2"/>
    <w:rsid w:val="00CE61D8"/>
    <w:rsid w:val="00CF4FC1"/>
    <w:rsid w:val="00D010B1"/>
    <w:rsid w:val="00D01ECD"/>
    <w:rsid w:val="00D02D16"/>
    <w:rsid w:val="00D03D9F"/>
    <w:rsid w:val="00D04592"/>
    <w:rsid w:val="00D10E54"/>
    <w:rsid w:val="00D17EFD"/>
    <w:rsid w:val="00D34930"/>
    <w:rsid w:val="00D56094"/>
    <w:rsid w:val="00D56C6B"/>
    <w:rsid w:val="00D615D1"/>
    <w:rsid w:val="00DA0B5D"/>
    <w:rsid w:val="00DA0D18"/>
    <w:rsid w:val="00DB3F9B"/>
    <w:rsid w:val="00DB44D2"/>
    <w:rsid w:val="00DD03F3"/>
    <w:rsid w:val="00DF4A3A"/>
    <w:rsid w:val="00E07DCA"/>
    <w:rsid w:val="00E13493"/>
    <w:rsid w:val="00E1397A"/>
    <w:rsid w:val="00E15494"/>
    <w:rsid w:val="00E208FA"/>
    <w:rsid w:val="00E5024C"/>
    <w:rsid w:val="00E70A4B"/>
    <w:rsid w:val="00E75A99"/>
    <w:rsid w:val="00E76C29"/>
    <w:rsid w:val="00EA607D"/>
    <w:rsid w:val="00EA6318"/>
    <w:rsid w:val="00EB235F"/>
    <w:rsid w:val="00EB6C58"/>
    <w:rsid w:val="00EC4D69"/>
    <w:rsid w:val="00ED08C3"/>
    <w:rsid w:val="00ED1B6F"/>
    <w:rsid w:val="00F20915"/>
    <w:rsid w:val="00F33244"/>
    <w:rsid w:val="00F562AE"/>
    <w:rsid w:val="00F60C57"/>
    <w:rsid w:val="00F66C84"/>
    <w:rsid w:val="00F73087"/>
    <w:rsid w:val="00F810B7"/>
    <w:rsid w:val="00F96DE0"/>
    <w:rsid w:val="00FA145D"/>
    <w:rsid w:val="00FB28C7"/>
    <w:rsid w:val="00FD0ED6"/>
    <w:rsid w:val="00FE5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D3D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3E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13E7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D3D88"/>
    <w:pPr>
      <w:spacing w:after="0" w:line="240" w:lineRule="auto"/>
    </w:pPr>
  </w:style>
  <w:style w:type="character" w:customStyle="1" w:styleId="Heading1Char">
    <w:name w:val="Heading 1 Char"/>
    <w:basedOn w:val="DefaultParagraphFont"/>
    <w:link w:val="Heading1"/>
    <w:uiPriority w:val="9"/>
    <w:rsid w:val="009D3D8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4516D"/>
    <w:pPr>
      <w:ind w:left="720"/>
      <w:contextualSpacing/>
    </w:pPr>
  </w:style>
  <w:style w:type="paragraph" w:styleId="BalloonText">
    <w:name w:val="Balloon Text"/>
    <w:basedOn w:val="Normal"/>
    <w:link w:val="BalloonTextChar"/>
    <w:uiPriority w:val="99"/>
    <w:semiHidden/>
    <w:unhideWhenUsed/>
    <w:rsid w:val="003600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0F3"/>
    <w:rPr>
      <w:rFonts w:ascii="Tahoma" w:hAnsi="Tahoma" w:cs="Tahoma"/>
      <w:sz w:val="16"/>
      <w:szCs w:val="16"/>
    </w:rPr>
  </w:style>
  <w:style w:type="table" w:styleId="TableGrid">
    <w:name w:val="Table Grid"/>
    <w:basedOn w:val="TableNormal"/>
    <w:uiPriority w:val="59"/>
    <w:rsid w:val="00360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4FEF"/>
    <w:pPr>
      <w:autoSpaceDE w:val="0"/>
      <w:autoSpaceDN w:val="0"/>
      <w:adjustRightInd w:val="0"/>
      <w:spacing w:after="0" w:line="240" w:lineRule="auto"/>
    </w:pPr>
    <w:rPr>
      <w:rFonts w:ascii="Arial Unicode MS" w:eastAsia="Arial Unicode MS" w:cs="Arial Unicode MS"/>
      <w:color w:val="000000"/>
      <w:sz w:val="24"/>
      <w:szCs w:val="24"/>
    </w:rPr>
  </w:style>
  <w:style w:type="paragraph" w:styleId="Header">
    <w:name w:val="header"/>
    <w:basedOn w:val="Normal"/>
    <w:link w:val="HeaderChar"/>
    <w:uiPriority w:val="99"/>
    <w:semiHidden/>
    <w:unhideWhenUsed/>
    <w:rsid w:val="003955D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955D0"/>
  </w:style>
  <w:style w:type="paragraph" w:styleId="Footer">
    <w:name w:val="footer"/>
    <w:basedOn w:val="Normal"/>
    <w:link w:val="FooterChar"/>
    <w:uiPriority w:val="99"/>
    <w:unhideWhenUsed/>
    <w:rsid w:val="003955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5D0"/>
  </w:style>
  <w:style w:type="paragraph" w:styleId="FootnoteText">
    <w:name w:val="footnote text"/>
    <w:basedOn w:val="Normal"/>
    <w:link w:val="FootnoteTextChar"/>
    <w:rsid w:val="00AA0BD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AA0BD1"/>
    <w:rPr>
      <w:rFonts w:ascii="Times New Roman" w:eastAsia="Times New Roman" w:hAnsi="Times New Roman" w:cs="Times New Roman"/>
      <w:sz w:val="20"/>
      <w:szCs w:val="20"/>
    </w:rPr>
  </w:style>
  <w:style w:type="character" w:styleId="FootnoteReference">
    <w:name w:val="footnote reference"/>
    <w:rsid w:val="00AA0BD1"/>
    <w:rPr>
      <w:vertAlign w:val="superscript"/>
    </w:rPr>
  </w:style>
  <w:style w:type="character" w:customStyle="1" w:styleId="NoSpacingChar">
    <w:name w:val="No Spacing Char"/>
    <w:basedOn w:val="DefaultParagraphFont"/>
    <w:link w:val="NoSpacing"/>
    <w:uiPriority w:val="1"/>
    <w:rsid w:val="00872100"/>
  </w:style>
  <w:style w:type="character" w:customStyle="1" w:styleId="Heading2Char">
    <w:name w:val="Heading 2 Char"/>
    <w:basedOn w:val="DefaultParagraphFont"/>
    <w:link w:val="Heading2"/>
    <w:uiPriority w:val="9"/>
    <w:rsid w:val="00813E7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13E76"/>
    <w:rPr>
      <w:rFonts w:asciiTheme="majorHAnsi" w:eastAsiaTheme="majorEastAsia" w:hAnsiTheme="majorHAnsi" w:cstheme="majorBidi"/>
      <w:color w:val="243F60" w:themeColor="accent1" w:themeShade="7F"/>
      <w:sz w:val="24"/>
      <w:szCs w:val="24"/>
    </w:rPr>
  </w:style>
  <w:style w:type="table" w:customStyle="1" w:styleId="TableGrid0">
    <w:name w:val="TableGrid"/>
    <w:rsid w:val="00813E76"/>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D3D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3E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13E7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D3D88"/>
    <w:pPr>
      <w:spacing w:after="0" w:line="240" w:lineRule="auto"/>
    </w:pPr>
  </w:style>
  <w:style w:type="character" w:customStyle="1" w:styleId="Heading1Char">
    <w:name w:val="Heading 1 Char"/>
    <w:basedOn w:val="DefaultParagraphFont"/>
    <w:link w:val="Heading1"/>
    <w:uiPriority w:val="9"/>
    <w:rsid w:val="009D3D8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4516D"/>
    <w:pPr>
      <w:ind w:left="720"/>
      <w:contextualSpacing/>
    </w:pPr>
  </w:style>
  <w:style w:type="paragraph" w:styleId="BalloonText">
    <w:name w:val="Balloon Text"/>
    <w:basedOn w:val="Normal"/>
    <w:link w:val="BalloonTextChar"/>
    <w:uiPriority w:val="99"/>
    <w:semiHidden/>
    <w:unhideWhenUsed/>
    <w:rsid w:val="003600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0F3"/>
    <w:rPr>
      <w:rFonts w:ascii="Tahoma" w:hAnsi="Tahoma" w:cs="Tahoma"/>
      <w:sz w:val="16"/>
      <w:szCs w:val="16"/>
    </w:rPr>
  </w:style>
  <w:style w:type="table" w:styleId="TableGrid">
    <w:name w:val="Table Grid"/>
    <w:basedOn w:val="TableNormal"/>
    <w:uiPriority w:val="59"/>
    <w:rsid w:val="00360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4FEF"/>
    <w:pPr>
      <w:autoSpaceDE w:val="0"/>
      <w:autoSpaceDN w:val="0"/>
      <w:adjustRightInd w:val="0"/>
      <w:spacing w:after="0" w:line="240" w:lineRule="auto"/>
    </w:pPr>
    <w:rPr>
      <w:rFonts w:ascii="Arial Unicode MS" w:eastAsia="Arial Unicode MS" w:cs="Arial Unicode MS"/>
      <w:color w:val="000000"/>
      <w:sz w:val="24"/>
      <w:szCs w:val="24"/>
    </w:rPr>
  </w:style>
  <w:style w:type="paragraph" w:styleId="Header">
    <w:name w:val="header"/>
    <w:basedOn w:val="Normal"/>
    <w:link w:val="HeaderChar"/>
    <w:uiPriority w:val="99"/>
    <w:semiHidden/>
    <w:unhideWhenUsed/>
    <w:rsid w:val="003955D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955D0"/>
  </w:style>
  <w:style w:type="paragraph" w:styleId="Footer">
    <w:name w:val="footer"/>
    <w:basedOn w:val="Normal"/>
    <w:link w:val="FooterChar"/>
    <w:uiPriority w:val="99"/>
    <w:unhideWhenUsed/>
    <w:rsid w:val="003955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5D0"/>
  </w:style>
  <w:style w:type="paragraph" w:styleId="FootnoteText">
    <w:name w:val="footnote text"/>
    <w:basedOn w:val="Normal"/>
    <w:link w:val="FootnoteTextChar"/>
    <w:rsid w:val="00AA0BD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AA0BD1"/>
    <w:rPr>
      <w:rFonts w:ascii="Times New Roman" w:eastAsia="Times New Roman" w:hAnsi="Times New Roman" w:cs="Times New Roman"/>
      <w:sz w:val="20"/>
      <w:szCs w:val="20"/>
    </w:rPr>
  </w:style>
  <w:style w:type="character" w:styleId="FootnoteReference">
    <w:name w:val="footnote reference"/>
    <w:rsid w:val="00AA0BD1"/>
    <w:rPr>
      <w:vertAlign w:val="superscript"/>
    </w:rPr>
  </w:style>
  <w:style w:type="character" w:customStyle="1" w:styleId="NoSpacingChar">
    <w:name w:val="No Spacing Char"/>
    <w:basedOn w:val="DefaultParagraphFont"/>
    <w:link w:val="NoSpacing"/>
    <w:uiPriority w:val="1"/>
    <w:rsid w:val="00872100"/>
  </w:style>
  <w:style w:type="character" w:customStyle="1" w:styleId="Heading2Char">
    <w:name w:val="Heading 2 Char"/>
    <w:basedOn w:val="DefaultParagraphFont"/>
    <w:link w:val="Heading2"/>
    <w:uiPriority w:val="9"/>
    <w:rsid w:val="00813E7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13E76"/>
    <w:rPr>
      <w:rFonts w:asciiTheme="majorHAnsi" w:eastAsiaTheme="majorEastAsia" w:hAnsiTheme="majorHAnsi" w:cstheme="majorBidi"/>
      <w:color w:val="243F60" w:themeColor="accent1" w:themeShade="7F"/>
      <w:sz w:val="24"/>
      <w:szCs w:val="24"/>
    </w:rPr>
  </w:style>
  <w:style w:type="table" w:customStyle="1" w:styleId="TableGrid0">
    <w:name w:val="TableGrid"/>
    <w:rsid w:val="00813E76"/>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4189">
      <w:bodyDiv w:val="1"/>
      <w:marLeft w:val="0"/>
      <w:marRight w:val="0"/>
      <w:marTop w:val="0"/>
      <w:marBottom w:val="0"/>
      <w:divBdr>
        <w:top w:val="none" w:sz="0" w:space="0" w:color="auto"/>
        <w:left w:val="none" w:sz="0" w:space="0" w:color="auto"/>
        <w:bottom w:val="none" w:sz="0" w:space="0" w:color="auto"/>
        <w:right w:val="none" w:sz="0" w:space="0" w:color="auto"/>
      </w:divBdr>
    </w:div>
    <w:div w:id="8916356">
      <w:bodyDiv w:val="1"/>
      <w:marLeft w:val="0"/>
      <w:marRight w:val="0"/>
      <w:marTop w:val="0"/>
      <w:marBottom w:val="0"/>
      <w:divBdr>
        <w:top w:val="none" w:sz="0" w:space="0" w:color="auto"/>
        <w:left w:val="none" w:sz="0" w:space="0" w:color="auto"/>
        <w:bottom w:val="none" w:sz="0" w:space="0" w:color="auto"/>
        <w:right w:val="none" w:sz="0" w:space="0" w:color="auto"/>
      </w:divBdr>
    </w:div>
    <w:div w:id="131143135">
      <w:bodyDiv w:val="1"/>
      <w:marLeft w:val="0"/>
      <w:marRight w:val="0"/>
      <w:marTop w:val="0"/>
      <w:marBottom w:val="0"/>
      <w:divBdr>
        <w:top w:val="none" w:sz="0" w:space="0" w:color="auto"/>
        <w:left w:val="none" w:sz="0" w:space="0" w:color="auto"/>
        <w:bottom w:val="none" w:sz="0" w:space="0" w:color="auto"/>
        <w:right w:val="none" w:sz="0" w:space="0" w:color="auto"/>
      </w:divBdr>
    </w:div>
    <w:div w:id="260644349">
      <w:bodyDiv w:val="1"/>
      <w:marLeft w:val="0"/>
      <w:marRight w:val="0"/>
      <w:marTop w:val="0"/>
      <w:marBottom w:val="0"/>
      <w:divBdr>
        <w:top w:val="none" w:sz="0" w:space="0" w:color="auto"/>
        <w:left w:val="none" w:sz="0" w:space="0" w:color="auto"/>
        <w:bottom w:val="none" w:sz="0" w:space="0" w:color="auto"/>
        <w:right w:val="none" w:sz="0" w:space="0" w:color="auto"/>
      </w:divBdr>
    </w:div>
    <w:div w:id="287128952">
      <w:bodyDiv w:val="1"/>
      <w:marLeft w:val="0"/>
      <w:marRight w:val="0"/>
      <w:marTop w:val="0"/>
      <w:marBottom w:val="0"/>
      <w:divBdr>
        <w:top w:val="none" w:sz="0" w:space="0" w:color="auto"/>
        <w:left w:val="none" w:sz="0" w:space="0" w:color="auto"/>
        <w:bottom w:val="none" w:sz="0" w:space="0" w:color="auto"/>
        <w:right w:val="none" w:sz="0" w:space="0" w:color="auto"/>
      </w:divBdr>
    </w:div>
    <w:div w:id="297297679">
      <w:bodyDiv w:val="1"/>
      <w:marLeft w:val="0"/>
      <w:marRight w:val="0"/>
      <w:marTop w:val="0"/>
      <w:marBottom w:val="0"/>
      <w:divBdr>
        <w:top w:val="none" w:sz="0" w:space="0" w:color="auto"/>
        <w:left w:val="none" w:sz="0" w:space="0" w:color="auto"/>
        <w:bottom w:val="none" w:sz="0" w:space="0" w:color="auto"/>
        <w:right w:val="none" w:sz="0" w:space="0" w:color="auto"/>
      </w:divBdr>
    </w:div>
    <w:div w:id="329717011">
      <w:bodyDiv w:val="1"/>
      <w:marLeft w:val="0"/>
      <w:marRight w:val="0"/>
      <w:marTop w:val="0"/>
      <w:marBottom w:val="0"/>
      <w:divBdr>
        <w:top w:val="none" w:sz="0" w:space="0" w:color="auto"/>
        <w:left w:val="none" w:sz="0" w:space="0" w:color="auto"/>
        <w:bottom w:val="none" w:sz="0" w:space="0" w:color="auto"/>
        <w:right w:val="none" w:sz="0" w:space="0" w:color="auto"/>
      </w:divBdr>
    </w:div>
    <w:div w:id="372652827">
      <w:bodyDiv w:val="1"/>
      <w:marLeft w:val="0"/>
      <w:marRight w:val="0"/>
      <w:marTop w:val="0"/>
      <w:marBottom w:val="0"/>
      <w:divBdr>
        <w:top w:val="none" w:sz="0" w:space="0" w:color="auto"/>
        <w:left w:val="none" w:sz="0" w:space="0" w:color="auto"/>
        <w:bottom w:val="none" w:sz="0" w:space="0" w:color="auto"/>
        <w:right w:val="none" w:sz="0" w:space="0" w:color="auto"/>
      </w:divBdr>
    </w:div>
    <w:div w:id="422605800">
      <w:bodyDiv w:val="1"/>
      <w:marLeft w:val="0"/>
      <w:marRight w:val="0"/>
      <w:marTop w:val="0"/>
      <w:marBottom w:val="0"/>
      <w:divBdr>
        <w:top w:val="none" w:sz="0" w:space="0" w:color="auto"/>
        <w:left w:val="none" w:sz="0" w:space="0" w:color="auto"/>
        <w:bottom w:val="none" w:sz="0" w:space="0" w:color="auto"/>
        <w:right w:val="none" w:sz="0" w:space="0" w:color="auto"/>
      </w:divBdr>
    </w:div>
    <w:div w:id="484975401">
      <w:bodyDiv w:val="1"/>
      <w:marLeft w:val="0"/>
      <w:marRight w:val="0"/>
      <w:marTop w:val="0"/>
      <w:marBottom w:val="0"/>
      <w:divBdr>
        <w:top w:val="none" w:sz="0" w:space="0" w:color="auto"/>
        <w:left w:val="none" w:sz="0" w:space="0" w:color="auto"/>
        <w:bottom w:val="none" w:sz="0" w:space="0" w:color="auto"/>
        <w:right w:val="none" w:sz="0" w:space="0" w:color="auto"/>
      </w:divBdr>
    </w:div>
    <w:div w:id="498421293">
      <w:bodyDiv w:val="1"/>
      <w:marLeft w:val="0"/>
      <w:marRight w:val="0"/>
      <w:marTop w:val="0"/>
      <w:marBottom w:val="0"/>
      <w:divBdr>
        <w:top w:val="none" w:sz="0" w:space="0" w:color="auto"/>
        <w:left w:val="none" w:sz="0" w:space="0" w:color="auto"/>
        <w:bottom w:val="none" w:sz="0" w:space="0" w:color="auto"/>
        <w:right w:val="none" w:sz="0" w:space="0" w:color="auto"/>
      </w:divBdr>
    </w:div>
    <w:div w:id="504789008">
      <w:bodyDiv w:val="1"/>
      <w:marLeft w:val="0"/>
      <w:marRight w:val="0"/>
      <w:marTop w:val="0"/>
      <w:marBottom w:val="0"/>
      <w:divBdr>
        <w:top w:val="none" w:sz="0" w:space="0" w:color="auto"/>
        <w:left w:val="none" w:sz="0" w:space="0" w:color="auto"/>
        <w:bottom w:val="none" w:sz="0" w:space="0" w:color="auto"/>
        <w:right w:val="none" w:sz="0" w:space="0" w:color="auto"/>
      </w:divBdr>
    </w:div>
    <w:div w:id="549879572">
      <w:bodyDiv w:val="1"/>
      <w:marLeft w:val="0"/>
      <w:marRight w:val="0"/>
      <w:marTop w:val="0"/>
      <w:marBottom w:val="0"/>
      <w:divBdr>
        <w:top w:val="none" w:sz="0" w:space="0" w:color="auto"/>
        <w:left w:val="none" w:sz="0" w:space="0" w:color="auto"/>
        <w:bottom w:val="none" w:sz="0" w:space="0" w:color="auto"/>
        <w:right w:val="none" w:sz="0" w:space="0" w:color="auto"/>
      </w:divBdr>
    </w:div>
    <w:div w:id="640693227">
      <w:bodyDiv w:val="1"/>
      <w:marLeft w:val="0"/>
      <w:marRight w:val="0"/>
      <w:marTop w:val="0"/>
      <w:marBottom w:val="0"/>
      <w:divBdr>
        <w:top w:val="none" w:sz="0" w:space="0" w:color="auto"/>
        <w:left w:val="none" w:sz="0" w:space="0" w:color="auto"/>
        <w:bottom w:val="none" w:sz="0" w:space="0" w:color="auto"/>
        <w:right w:val="none" w:sz="0" w:space="0" w:color="auto"/>
      </w:divBdr>
    </w:div>
    <w:div w:id="698895253">
      <w:bodyDiv w:val="1"/>
      <w:marLeft w:val="0"/>
      <w:marRight w:val="0"/>
      <w:marTop w:val="0"/>
      <w:marBottom w:val="0"/>
      <w:divBdr>
        <w:top w:val="none" w:sz="0" w:space="0" w:color="auto"/>
        <w:left w:val="none" w:sz="0" w:space="0" w:color="auto"/>
        <w:bottom w:val="none" w:sz="0" w:space="0" w:color="auto"/>
        <w:right w:val="none" w:sz="0" w:space="0" w:color="auto"/>
      </w:divBdr>
    </w:div>
    <w:div w:id="702823568">
      <w:bodyDiv w:val="1"/>
      <w:marLeft w:val="0"/>
      <w:marRight w:val="0"/>
      <w:marTop w:val="0"/>
      <w:marBottom w:val="0"/>
      <w:divBdr>
        <w:top w:val="none" w:sz="0" w:space="0" w:color="auto"/>
        <w:left w:val="none" w:sz="0" w:space="0" w:color="auto"/>
        <w:bottom w:val="none" w:sz="0" w:space="0" w:color="auto"/>
        <w:right w:val="none" w:sz="0" w:space="0" w:color="auto"/>
      </w:divBdr>
    </w:div>
    <w:div w:id="769856150">
      <w:bodyDiv w:val="1"/>
      <w:marLeft w:val="0"/>
      <w:marRight w:val="0"/>
      <w:marTop w:val="0"/>
      <w:marBottom w:val="0"/>
      <w:divBdr>
        <w:top w:val="none" w:sz="0" w:space="0" w:color="auto"/>
        <w:left w:val="none" w:sz="0" w:space="0" w:color="auto"/>
        <w:bottom w:val="none" w:sz="0" w:space="0" w:color="auto"/>
        <w:right w:val="none" w:sz="0" w:space="0" w:color="auto"/>
      </w:divBdr>
    </w:div>
    <w:div w:id="794442180">
      <w:bodyDiv w:val="1"/>
      <w:marLeft w:val="0"/>
      <w:marRight w:val="0"/>
      <w:marTop w:val="0"/>
      <w:marBottom w:val="0"/>
      <w:divBdr>
        <w:top w:val="none" w:sz="0" w:space="0" w:color="auto"/>
        <w:left w:val="none" w:sz="0" w:space="0" w:color="auto"/>
        <w:bottom w:val="none" w:sz="0" w:space="0" w:color="auto"/>
        <w:right w:val="none" w:sz="0" w:space="0" w:color="auto"/>
      </w:divBdr>
    </w:div>
    <w:div w:id="815030523">
      <w:bodyDiv w:val="1"/>
      <w:marLeft w:val="0"/>
      <w:marRight w:val="0"/>
      <w:marTop w:val="0"/>
      <w:marBottom w:val="0"/>
      <w:divBdr>
        <w:top w:val="none" w:sz="0" w:space="0" w:color="auto"/>
        <w:left w:val="none" w:sz="0" w:space="0" w:color="auto"/>
        <w:bottom w:val="none" w:sz="0" w:space="0" w:color="auto"/>
        <w:right w:val="none" w:sz="0" w:space="0" w:color="auto"/>
      </w:divBdr>
    </w:div>
    <w:div w:id="822158666">
      <w:bodyDiv w:val="1"/>
      <w:marLeft w:val="0"/>
      <w:marRight w:val="0"/>
      <w:marTop w:val="0"/>
      <w:marBottom w:val="0"/>
      <w:divBdr>
        <w:top w:val="none" w:sz="0" w:space="0" w:color="auto"/>
        <w:left w:val="none" w:sz="0" w:space="0" w:color="auto"/>
        <w:bottom w:val="none" w:sz="0" w:space="0" w:color="auto"/>
        <w:right w:val="none" w:sz="0" w:space="0" w:color="auto"/>
      </w:divBdr>
    </w:div>
    <w:div w:id="822702806">
      <w:bodyDiv w:val="1"/>
      <w:marLeft w:val="0"/>
      <w:marRight w:val="0"/>
      <w:marTop w:val="0"/>
      <w:marBottom w:val="0"/>
      <w:divBdr>
        <w:top w:val="none" w:sz="0" w:space="0" w:color="auto"/>
        <w:left w:val="none" w:sz="0" w:space="0" w:color="auto"/>
        <w:bottom w:val="none" w:sz="0" w:space="0" w:color="auto"/>
        <w:right w:val="none" w:sz="0" w:space="0" w:color="auto"/>
      </w:divBdr>
    </w:div>
    <w:div w:id="862982728">
      <w:bodyDiv w:val="1"/>
      <w:marLeft w:val="0"/>
      <w:marRight w:val="0"/>
      <w:marTop w:val="0"/>
      <w:marBottom w:val="0"/>
      <w:divBdr>
        <w:top w:val="none" w:sz="0" w:space="0" w:color="auto"/>
        <w:left w:val="none" w:sz="0" w:space="0" w:color="auto"/>
        <w:bottom w:val="none" w:sz="0" w:space="0" w:color="auto"/>
        <w:right w:val="none" w:sz="0" w:space="0" w:color="auto"/>
      </w:divBdr>
    </w:div>
    <w:div w:id="894004226">
      <w:bodyDiv w:val="1"/>
      <w:marLeft w:val="0"/>
      <w:marRight w:val="0"/>
      <w:marTop w:val="0"/>
      <w:marBottom w:val="0"/>
      <w:divBdr>
        <w:top w:val="none" w:sz="0" w:space="0" w:color="auto"/>
        <w:left w:val="none" w:sz="0" w:space="0" w:color="auto"/>
        <w:bottom w:val="none" w:sz="0" w:space="0" w:color="auto"/>
        <w:right w:val="none" w:sz="0" w:space="0" w:color="auto"/>
      </w:divBdr>
    </w:div>
    <w:div w:id="972294620">
      <w:bodyDiv w:val="1"/>
      <w:marLeft w:val="0"/>
      <w:marRight w:val="0"/>
      <w:marTop w:val="0"/>
      <w:marBottom w:val="0"/>
      <w:divBdr>
        <w:top w:val="none" w:sz="0" w:space="0" w:color="auto"/>
        <w:left w:val="none" w:sz="0" w:space="0" w:color="auto"/>
        <w:bottom w:val="none" w:sz="0" w:space="0" w:color="auto"/>
        <w:right w:val="none" w:sz="0" w:space="0" w:color="auto"/>
      </w:divBdr>
    </w:div>
    <w:div w:id="984814909">
      <w:bodyDiv w:val="1"/>
      <w:marLeft w:val="0"/>
      <w:marRight w:val="0"/>
      <w:marTop w:val="0"/>
      <w:marBottom w:val="0"/>
      <w:divBdr>
        <w:top w:val="none" w:sz="0" w:space="0" w:color="auto"/>
        <w:left w:val="none" w:sz="0" w:space="0" w:color="auto"/>
        <w:bottom w:val="none" w:sz="0" w:space="0" w:color="auto"/>
        <w:right w:val="none" w:sz="0" w:space="0" w:color="auto"/>
      </w:divBdr>
    </w:div>
    <w:div w:id="995497892">
      <w:bodyDiv w:val="1"/>
      <w:marLeft w:val="0"/>
      <w:marRight w:val="0"/>
      <w:marTop w:val="0"/>
      <w:marBottom w:val="0"/>
      <w:divBdr>
        <w:top w:val="none" w:sz="0" w:space="0" w:color="auto"/>
        <w:left w:val="none" w:sz="0" w:space="0" w:color="auto"/>
        <w:bottom w:val="none" w:sz="0" w:space="0" w:color="auto"/>
        <w:right w:val="none" w:sz="0" w:space="0" w:color="auto"/>
      </w:divBdr>
    </w:div>
    <w:div w:id="1077826704">
      <w:bodyDiv w:val="1"/>
      <w:marLeft w:val="0"/>
      <w:marRight w:val="0"/>
      <w:marTop w:val="0"/>
      <w:marBottom w:val="0"/>
      <w:divBdr>
        <w:top w:val="none" w:sz="0" w:space="0" w:color="auto"/>
        <w:left w:val="none" w:sz="0" w:space="0" w:color="auto"/>
        <w:bottom w:val="none" w:sz="0" w:space="0" w:color="auto"/>
        <w:right w:val="none" w:sz="0" w:space="0" w:color="auto"/>
      </w:divBdr>
    </w:div>
    <w:div w:id="1174563762">
      <w:bodyDiv w:val="1"/>
      <w:marLeft w:val="0"/>
      <w:marRight w:val="0"/>
      <w:marTop w:val="0"/>
      <w:marBottom w:val="0"/>
      <w:divBdr>
        <w:top w:val="none" w:sz="0" w:space="0" w:color="auto"/>
        <w:left w:val="none" w:sz="0" w:space="0" w:color="auto"/>
        <w:bottom w:val="none" w:sz="0" w:space="0" w:color="auto"/>
        <w:right w:val="none" w:sz="0" w:space="0" w:color="auto"/>
      </w:divBdr>
    </w:div>
    <w:div w:id="1199708987">
      <w:bodyDiv w:val="1"/>
      <w:marLeft w:val="0"/>
      <w:marRight w:val="0"/>
      <w:marTop w:val="0"/>
      <w:marBottom w:val="0"/>
      <w:divBdr>
        <w:top w:val="none" w:sz="0" w:space="0" w:color="auto"/>
        <w:left w:val="none" w:sz="0" w:space="0" w:color="auto"/>
        <w:bottom w:val="none" w:sz="0" w:space="0" w:color="auto"/>
        <w:right w:val="none" w:sz="0" w:space="0" w:color="auto"/>
      </w:divBdr>
    </w:div>
    <w:div w:id="1297567429">
      <w:bodyDiv w:val="1"/>
      <w:marLeft w:val="0"/>
      <w:marRight w:val="0"/>
      <w:marTop w:val="0"/>
      <w:marBottom w:val="0"/>
      <w:divBdr>
        <w:top w:val="none" w:sz="0" w:space="0" w:color="auto"/>
        <w:left w:val="none" w:sz="0" w:space="0" w:color="auto"/>
        <w:bottom w:val="none" w:sz="0" w:space="0" w:color="auto"/>
        <w:right w:val="none" w:sz="0" w:space="0" w:color="auto"/>
      </w:divBdr>
    </w:div>
    <w:div w:id="1360814226">
      <w:bodyDiv w:val="1"/>
      <w:marLeft w:val="0"/>
      <w:marRight w:val="0"/>
      <w:marTop w:val="0"/>
      <w:marBottom w:val="0"/>
      <w:divBdr>
        <w:top w:val="none" w:sz="0" w:space="0" w:color="auto"/>
        <w:left w:val="none" w:sz="0" w:space="0" w:color="auto"/>
        <w:bottom w:val="none" w:sz="0" w:space="0" w:color="auto"/>
        <w:right w:val="none" w:sz="0" w:space="0" w:color="auto"/>
      </w:divBdr>
    </w:div>
    <w:div w:id="1453398243">
      <w:bodyDiv w:val="1"/>
      <w:marLeft w:val="0"/>
      <w:marRight w:val="0"/>
      <w:marTop w:val="0"/>
      <w:marBottom w:val="0"/>
      <w:divBdr>
        <w:top w:val="none" w:sz="0" w:space="0" w:color="auto"/>
        <w:left w:val="none" w:sz="0" w:space="0" w:color="auto"/>
        <w:bottom w:val="none" w:sz="0" w:space="0" w:color="auto"/>
        <w:right w:val="none" w:sz="0" w:space="0" w:color="auto"/>
      </w:divBdr>
    </w:div>
    <w:div w:id="1552427459">
      <w:bodyDiv w:val="1"/>
      <w:marLeft w:val="0"/>
      <w:marRight w:val="0"/>
      <w:marTop w:val="0"/>
      <w:marBottom w:val="0"/>
      <w:divBdr>
        <w:top w:val="none" w:sz="0" w:space="0" w:color="auto"/>
        <w:left w:val="none" w:sz="0" w:space="0" w:color="auto"/>
        <w:bottom w:val="none" w:sz="0" w:space="0" w:color="auto"/>
        <w:right w:val="none" w:sz="0" w:space="0" w:color="auto"/>
      </w:divBdr>
    </w:div>
    <w:div w:id="1574202016">
      <w:bodyDiv w:val="1"/>
      <w:marLeft w:val="0"/>
      <w:marRight w:val="0"/>
      <w:marTop w:val="0"/>
      <w:marBottom w:val="0"/>
      <w:divBdr>
        <w:top w:val="none" w:sz="0" w:space="0" w:color="auto"/>
        <w:left w:val="none" w:sz="0" w:space="0" w:color="auto"/>
        <w:bottom w:val="none" w:sz="0" w:space="0" w:color="auto"/>
        <w:right w:val="none" w:sz="0" w:space="0" w:color="auto"/>
      </w:divBdr>
    </w:div>
    <w:div w:id="1581212843">
      <w:bodyDiv w:val="1"/>
      <w:marLeft w:val="0"/>
      <w:marRight w:val="0"/>
      <w:marTop w:val="0"/>
      <w:marBottom w:val="0"/>
      <w:divBdr>
        <w:top w:val="none" w:sz="0" w:space="0" w:color="auto"/>
        <w:left w:val="none" w:sz="0" w:space="0" w:color="auto"/>
        <w:bottom w:val="none" w:sz="0" w:space="0" w:color="auto"/>
        <w:right w:val="none" w:sz="0" w:space="0" w:color="auto"/>
      </w:divBdr>
    </w:div>
    <w:div w:id="1619876414">
      <w:bodyDiv w:val="1"/>
      <w:marLeft w:val="0"/>
      <w:marRight w:val="0"/>
      <w:marTop w:val="0"/>
      <w:marBottom w:val="0"/>
      <w:divBdr>
        <w:top w:val="none" w:sz="0" w:space="0" w:color="auto"/>
        <w:left w:val="none" w:sz="0" w:space="0" w:color="auto"/>
        <w:bottom w:val="none" w:sz="0" w:space="0" w:color="auto"/>
        <w:right w:val="none" w:sz="0" w:space="0" w:color="auto"/>
      </w:divBdr>
    </w:div>
    <w:div w:id="1974477768">
      <w:bodyDiv w:val="1"/>
      <w:marLeft w:val="0"/>
      <w:marRight w:val="0"/>
      <w:marTop w:val="0"/>
      <w:marBottom w:val="0"/>
      <w:divBdr>
        <w:top w:val="none" w:sz="0" w:space="0" w:color="auto"/>
        <w:left w:val="none" w:sz="0" w:space="0" w:color="auto"/>
        <w:bottom w:val="none" w:sz="0" w:space="0" w:color="auto"/>
        <w:right w:val="none" w:sz="0" w:space="0" w:color="auto"/>
      </w:divBdr>
    </w:div>
    <w:div w:id="1997344768">
      <w:bodyDiv w:val="1"/>
      <w:marLeft w:val="0"/>
      <w:marRight w:val="0"/>
      <w:marTop w:val="0"/>
      <w:marBottom w:val="0"/>
      <w:divBdr>
        <w:top w:val="none" w:sz="0" w:space="0" w:color="auto"/>
        <w:left w:val="none" w:sz="0" w:space="0" w:color="auto"/>
        <w:bottom w:val="none" w:sz="0" w:space="0" w:color="auto"/>
        <w:right w:val="none" w:sz="0" w:space="0" w:color="auto"/>
      </w:divBdr>
    </w:div>
    <w:div w:id="2004775236">
      <w:bodyDiv w:val="1"/>
      <w:marLeft w:val="0"/>
      <w:marRight w:val="0"/>
      <w:marTop w:val="0"/>
      <w:marBottom w:val="0"/>
      <w:divBdr>
        <w:top w:val="none" w:sz="0" w:space="0" w:color="auto"/>
        <w:left w:val="none" w:sz="0" w:space="0" w:color="auto"/>
        <w:bottom w:val="none" w:sz="0" w:space="0" w:color="auto"/>
        <w:right w:val="none" w:sz="0" w:space="0" w:color="auto"/>
      </w:divBdr>
    </w:div>
    <w:div w:id="204304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8.jpg"/><Relationship Id="rId21" Type="http://schemas.openxmlformats.org/officeDocument/2006/relationships/image" Target="media/image12.jpeg"/><Relationship Id="rId34" Type="http://schemas.openxmlformats.org/officeDocument/2006/relationships/chart" Target="charts/chart1.xml"/><Relationship Id="rId42" Type="http://schemas.openxmlformats.org/officeDocument/2006/relationships/image" Target="media/image31.jpg"/><Relationship Id="rId47" Type="http://schemas.openxmlformats.org/officeDocument/2006/relationships/image" Target="media/image35.jpeg"/><Relationship Id="rId50" Type="http://schemas.openxmlformats.org/officeDocument/2006/relationships/image" Target="media/image37.jpg"/><Relationship Id="rId55" Type="http://schemas.openxmlformats.org/officeDocument/2006/relationships/hyperlink" Target="http://www.homesandcommunities.co.uk/Housing-Ageing-Population-Panel-Innovation" TargetMode="External"/><Relationship Id="rId63" Type="http://schemas.openxmlformats.org/officeDocument/2006/relationships/hyperlink" Target="http://www.ageconcern.org.uk/" TargetMode="External"/><Relationship Id="rId68" Type="http://schemas.openxmlformats.org/officeDocument/2006/relationships/hyperlink" Target="http://www.acre.org.uk/" TargetMode="External"/><Relationship Id="rId76" Type="http://schemas.openxmlformats.org/officeDocument/2006/relationships/hyperlink" Target="http://www.defra.gov.uk/crc/rural-housing-at-a-time-of-economic-change" TargetMode="External"/><Relationship Id="rId84" Type="http://schemas.openxmlformats.org/officeDocument/2006/relationships/hyperlink" Target="http://www.defra.gov.uk/crc/rural-housing-at-a-time-of-economic-change" TargetMode="External"/><Relationship Id="rId89" Type="http://schemas.openxmlformats.org/officeDocument/2006/relationships/hyperlink" Target="http://www.communitylandtrusts.org.uk/" TargetMode="External"/><Relationship Id="rId7" Type="http://schemas.openxmlformats.org/officeDocument/2006/relationships/webSettings" Target="webSettings.xml"/><Relationship Id="rId71" Type="http://schemas.openxmlformats.org/officeDocument/2006/relationships/hyperlink" Target="http://www.defra.gov.uk/crc/rural-housing-at-a-time-of-economic-change" TargetMode="External"/><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hyperlink" Target="http://www.homesandcommunities.co.uk/Housing-Ageing-Population-Panel-Innovation" TargetMode="External"/><Relationship Id="rId58" Type="http://schemas.openxmlformats.org/officeDocument/2006/relationships/hyperlink" Target="http://www.homesandcommunities.co.uk/Housing-Ageing-Population-Panel-Innovation" TargetMode="External"/><Relationship Id="rId66" Type="http://schemas.openxmlformats.org/officeDocument/2006/relationships/hyperlink" Target="http://www.rsnonline.org.uk/" TargetMode="External"/><Relationship Id="rId74" Type="http://schemas.openxmlformats.org/officeDocument/2006/relationships/hyperlink" Target="http://www.defra.gov.uk/crc/rural-housing-at-a-time-of-economic-change" TargetMode="External"/><Relationship Id="rId79" Type="http://schemas.openxmlformats.org/officeDocument/2006/relationships/hyperlink" Target="http://www.defra.gov.uk/crc/rural-housing-at-a-time-of-economic-change" TargetMode="External"/><Relationship Id="rId87" Type="http://schemas.openxmlformats.org/officeDocument/2006/relationships/hyperlink" Target="http://www.selfbuildportal.org.uk/" TargetMode="External"/><Relationship Id="rId5" Type="http://schemas.microsoft.com/office/2007/relationships/stylesWithEffects" Target="stylesWithEffects.xml"/><Relationship Id="rId61" Type="http://schemas.openxmlformats.org/officeDocument/2006/relationships/hyperlink" Target="http://www.jrf.org.uk/" TargetMode="External"/><Relationship Id="rId82" Type="http://schemas.openxmlformats.org/officeDocument/2006/relationships/hyperlink" Target="http://www.defra.gov.uk/crc/rural-housing-at-a-time-of-economic-change" TargetMode="External"/><Relationship Id="rId90" Type="http://schemas.openxmlformats.org/officeDocument/2006/relationships/fontTable" Target="fontTable.xm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4.png"/><Relationship Id="rId43" Type="http://schemas.openxmlformats.org/officeDocument/2006/relationships/image" Target="media/image32.jpg"/><Relationship Id="rId48" Type="http://schemas.openxmlformats.org/officeDocument/2006/relationships/image" Target="media/image35.jpg"/><Relationship Id="rId56" Type="http://schemas.openxmlformats.org/officeDocument/2006/relationships/hyperlink" Target="http://www.homesandcommunities.co.uk/Housing-Ageing-Population-Panel-Innovation" TargetMode="External"/><Relationship Id="rId64" Type="http://schemas.openxmlformats.org/officeDocument/2006/relationships/hyperlink" Target="http://www.ageconcern.org.uk/" TargetMode="External"/><Relationship Id="rId69" Type="http://schemas.openxmlformats.org/officeDocument/2006/relationships/hyperlink" Target="http://www.acre.org.uk/" TargetMode="External"/><Relationship Id="rId77" Type="http://schemas.openxmlformats.org/officeDocument/2006/relationships/hyperlink" Target="http://www.defra.gov.uk/crc/rural-housing-at-a-time-of-economic-change" TargetMode="External"/><Relationship Id="rId8" Type="http://schemas.openxmlformats.org/officeDocument/2006/relationships/footnotes" Target="footnotes.xml"/><Relationship Id="rId51" Type="http://schemas.openxmlformats.org/officeDocument/2006/relationships/hyperlink" Target="http://www.homesandcommunities.co.uk/Housing-Ageing-Population-Panel-Innovation" TargetMode="External"/><Relationship Id="rId72" Type="http://schemas.openxmlformats.org/officeDocument/2006/relationships/hyperlink" Target="http://www.defra.gov.uk/crc/rural-housing-at-a-time-of-economic-change" TargetMode="External"/><Relationship Id="rId80" Type="http://schemas.openxmlformats.org/officeDocument/2006/relationships/hyperlink" Target="http://www.defra.gov.uk/crc/rural-housing-at-a-time-of-economic-change" TargetMode="External"/><Relationship Id="rId85" Type="http://schemas.openxmlformats.org/officeDocument/2006/relationships/hyperlink" Target="http://www.defra.gov.uk/crc/rural-housing-at-a-time-of-economic-change" TargetMode="Externa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1.xml"/><Relationship Id="rId38" Type="http://schemas.openxmlformats.org/officeDocument/2006/relationships/image" Target="media/image27.jpg"/><Relationship Id="rId46" Type="http://schemas.openxmlformats.org/officeDocument/2006/relationships/image" Target="media/image34.jpeg"/><Relationship Id="rId59" Type="http://schemas.openxmlformats.org/officeDocument/2006/relationships/hyperlink" Target="http://www.homesandcommunities.co.uk/Housing-Ageing-Population-Panel-Innovation" TargetMode="External"/><Relationship Id="rId67" Type="http://schemas.openxmlformats.org/officeDocument/2006/relationships/hyperlink" Target="http://www.rsnonline.org.uk/" TargetMode="External"/><Relationship Id="rId20" Type="http://schemas.openxmlformats.org/officeDocument/2006/relationships/image" Target="media/image11.jpeg"/><Relationship Id="rId41" Type="http://schemas.openxmlformats.org/officeDocument/2006/relationships/image" Target="media/image30.jpg"/><Relationship Id="rId54" Type="http://schemas.openxmlformats.org/officeDocument/2006/relationships/hyperlink" Target="http://www.homesandcommunities.co.uk/Housing-Ageing-Population-Panel-Innovation" TargetMode="External"/><Relationship Id="rId62" Type="http://schemas.openxmlformats.org/officeDocument/2006/relationships/hyperlink" Target="http://www.jrf.org.uk/" TargetMode="External"/><Relationship Id="rId70" Type="http://schemas.openxmlformats.org/officeDocument/2006/relationships/hyperlink" Target="http://www.defra.gov.uk/crc/rural-housing-at-a-time-of-economic-change" TargetMode="External"/><Relationship Id="rId75" Type="http://schemas.openxmlformats.org/officeDocument/2006/relationships/hyperlink" Target="http://www.defra.gov.uk/crc/rural-housing-at-a-time-of-economic-change" TargetMode="External"/><Relationship Id="rId83" Type="http://schemas.openxmlformats.org/officeDocument/2006/relationships/hyperlink" Target="http://www.defra.gov.uk/crc/rural-housing-at-a-time-of-economic-change" TargetMode="External"/><Relationship Id="rId88" Type="http://schemas.openxmlformats.org/officeDocument/2006/relationships/hyperlink" Target="http://www.communitylandtrusts.org.uk/" TargetMode="External"/><Relationship Id="rId9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5.jpg"/><Relationship Id="rId49" Type="http://schemas.openxmlformats.org/officeDocument/2006/relationships/image" Target="media/image36.jpg"/><Relationship Id="rId57" Type="http://schemas.openxmlformats.org/officeDocument/2006/relationships/hyperlink" Target="http://www.homesandcommunities.co.uk/Housing-Ageing-Population-Panel-Innovation" TargetMode="External"/><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3.jpg"/><Relationship Id="rId52" Type="http://schemas.openxmlformats.org/officeDocument/2006/relationships/hyperlink" Target="http://www.homesandcommunities.co.uk/Housing-Ageing-Population-Panel-Innovation" TargetMode="External"/><Relationship Id="rId60" Type="http://schemas.openxmlformats.org/officeDocument/2006/relationships/hyperlink" Target="http://www.homesandcommunities.co.uk/Housing-Ageing-Population-Panel-Innovation" TargetMode="External"/><Relationship Id="rId65" Type="http://schemas.openxmlformats.org/officeDocument/2006/relationships/hyperlink" Target="http://www.rsnonline.org.uk/" TargetMode="External"/><Relationship Id="rId73" Type="http://schemas.openxmlformats.org/officeDocument/2006/relationships/hyperlink" Target="http://www.defra.gov.uk/crc/rural-housing-at-a-time-of-economic-change" TargetMode="External"/><Relationship Id="rId78" Type="http://schemas.openxmlformats.org/officeDocument/2006/relationships/hyperlink" Target="http://www.defra.gov.uk/crc/rural-housing-at-a-time-of-economic-change" TargetMode="External"/><Relationship Id="rId81" Type="http://schemas.openxmlformats.org/officeDocument/2006/relationships/hyperlink" Target="http://www.defra.gov.uk/crc/rural-housing-at-a-time-of-economic-change" TargetMode="External"/><Relationship Id="rId86" Type="http://schemas.openxmlformats.org/officeDocument/2006/relationships/hyperlink" Target="http://www.selfbuildportal.org.uk/" TargetMode="External"/><Relationship Id="rId4" Type="http://schemas.openxmlformats.org/officeDocument/2006/relationships/styles" Target="styles.xml"/><Relationship Id="rId9"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148727984344432E-2"/>
          <c:y val="1.466992665036676E-2"/>
          <c:w val="0.89628180039139005"/>
          <c:h val="0.85330073349633262"/>
        </c:manualLayout>
      </c:layout>
      <c:barChart>
        <c:barDir val="bar"/>
        <c:grouping val="clustered"/>
        <c:varyColors val="0"/>
        <c:ser>
          <c:idx val="0"/>
          <c:order val="0"/>
          <c:tx>
            <c:strRef>
              <c:f>Sheet1!$B$1</c:f>
              <c:strCache>
                <c:ptCount val="1"/>
                <c:pt idx="0">
                  <c:v>Marsh Gibbon</c:v>
                </c:pt>
              </c:strCache>
            </c:strRef>
          </c:tx>
          <c:spPr>
            <a:solidFill>
              <a:srgbClr val="9999FF"/>
            </a:solidFill>
            <a:ln w="12700">
              <a:solidFill>
                <a:srgbClr val="969696"/>
              </a:solidFill>
              <a:prstDash val="solid"/>
            </a:ln>
          </c:spPr>
          <c:invertIfNegative val="0"/>
          <c:dLbls>
            <c:numFmt formatCode="0.0%" sourceLinked="0"/>
            <c:spPr>
              <a:noFill/>
              <a:ln w="25400">
                <a:noFill/>
              </a:ln>
            </c:spPr>
            <c:txPr>
              <a:bodyPr wrap="square" lIns="38100" tIns="19050" rIns="38100" bIns="19050" anchor="ctr">
                <a:spAutoFit/>
              </a:bodyPr>
              <a:lstStyle/>
              <a:p>
                <a:pPr>
                  <a:defRPr sz="800" b="0" i="0" u="none" strike="noStrike" baseline="0">
                    <a:solidFill>
                      <a:srgbClr val="000000"/>
                    </a:solidFill>
                    <a:latin typeface="Arial Narrow"/>
                    <a:ea typeface="Arial Narrow"/>
                    <a:cs typeface="Arial Narrow"/>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Sheet1!$A$2:$A$19</c:f>
              <c:strCache>
                <c:ptCount val="18"/>
                <c:pt idx="0">
                  <c:v>Ages 0-4</c:v>
                </c:pt>
                <c:pt idx="1">
                  <c:v>Ages 5-9</c:v>
                </c:pt>
                <c:pt idx="2">
                  <c:v>Ages 10-14</c:v>
                </c:pt>
                <c:pt idx="3">
                  <c:v>Ages 15-19</c:v>
                </c:pt>
                <c:pt idx="4">
                  <c:v>Ages 20-24</c:v>
                </c:pt>
                <c:pt idx="5">
                  <c:v>Ages 25-29</c:v>
                </c:pt>
                <c:pt idx="6">
                  <c:v>Ages 30-34</c:v>
                </c:pt>
                <c:pt idx="7">
                  <c:v>Ages 35-39</c:v>
                </c:pt>
                <c:pt idx="8">
                  <c:v>Ages 40-44</c:v>
                </c:pt>
                <c:pt idx="9">
                  <c:v>Ages 45-49</c:v>
                </c:pt>
                <c:pt idx="10">
                  <c:v>Ages 50-54</c:v>
                </c:pt>
                <c:pt idx="11">
                  <c:v>Ages 55-59</c:v>
                </c:pt>
                <c:pt idx="12">
                  <c:v>Ages 60-64</c:v>
                </c:pt>
                <c:pt idx="13">
                  <c:v>Ages 65-69</c:v>
                </c:pt>
                <c:pt idx="14">
                  <c:v>Ages 70-74</c:v>
                </c:pt>
                <c:pt idx="15">
                  <c:v>Ages 75-79</c:v>
                </c:pt>
                <c:pt idx="16">
                  <c:v>Ages 80-84</c:v>
                </c:pt>
                <c:pt idx="17">
                  <c:v>Ages 85+</c:v>
                </c:pt>
              </c:strCache>
            </c:strRef>
          </c:cat>
          <c:val>
            <c:numRef>
              <c:f>Sheet1!$B$2:$B$19</c:f>
              <c:numCache>
                <c:formatCode>General</c:formatCode>
                <c:ptCount val="18"/>
                <c:pt idx="0">
                  <c:v>6.7079463364293088E-2</c:v>
                </c:pt>
                <c:pt idx="1">
                  <c:v>5.5727554179566638E-2</c:v>
                </c:pt>
                <c:pt idx="2">
                  <c:v>5.985552115583103E-2</c:v>
                </c:pt>
                <c:pt idx="3">
                  <c:v>5.1599587203302384E-2</c:v>
                </c:pt>
                <c:pt idx="4">
                  <c:v>4.3343653250774022E-2</c:v>
                </c:pt>
                <c:pt idx="5">
                  <c:v>3.1991744066047482E-2</c:v>
                </c:pt>
                <c:pt idx="6">
                  <c:v>6.3983488132094937E-2</c:v>
                </c:pt>
                <c:pt idx="7">
                  <c:v>6.6047471620227033E-2</c:v>
                </c:pt>
                <c:pt idx="8">
                  <c:v>8.2559339525284242E-2</c:v>
                </c:pt>
                <c:pt idx="9">
                  <c:v>8.9783281733746112E-2</c:v>
                </c:pt>
                <c:pt idx="10">
                  <c:v>8.1527347781218243E-2</c:v>
                </c:pt>
                <c:pt idx="11">
                  <c:v>7.1207430340557334E-2</c:v>
                </c:pt>
                <c:pt idx="12">
                  <c:v>8.771929824561403E-2</c:v>
                </c:pt>
                <c:pt idx="13">
                  <c:v>5.4695562435500507E-2</c:v>
                </c:pt>
                <c:pt idx="14">
                  <c:v>2.6831785345717295E-2</c:v>
                </c:pt>
                <c:pt idx="15">
                  <c:v>2.7863777089783468E-2</c:v>
                </c:pt>
                <c:pt idx="16">
                  <c:v>2.4767801857585141E-2</c:v>
                </c:pt>
                <c:pt idx="17">
                  <c:v>1.341589267285862E-2</c:v>
                </c:pt>
              </c:numCache>
            </c:numRef>
          </c:val>
        </c:ser>
        <c:ser>
          <c:idx val="1"/>
          <c:order val="1"/>
          <c:tx>
            <c:strRef>
              <c:f>Sheet1!$C$1</c:f>
              <c:strCache>
                <c:ptCount val="1"/>
                <c:pt idx="0">
                  <c:v>Aylesbury Vale</c:v>
                </c:pt>
              </c:strCache>
            </c:strRef>
          </c:tx>
          <c:spPr>
            <a:solidFill>
              <a:srgbClr val="993366"/>
            </a:solidFill>
            <a:ln w="12700">
              <a:solidFill>
                <a:srgbClr val="969696"/>
              </a:solidFill>
              <a:prstDash val="solid"/>
            </a:ln>
          </c:spPr>
          <c:invertIfNegative val="0"/>
          <c:dLbls>
            <c:numFmt formatCode="0.0%" sourceLinked="0"/>
            <c:spPr>
              <a:noFill/>
              <a:ln w="25400">
                <a:noFill/>
              </a:ln>
            </c:spPr>
            <c:txPr>
              <a:bodyPr wrap="square" lIns="38100" tIns="19050" rIns="38100" bIns="19050" anchor="ctr">
                <a:spAutoFit/>
              </a:bodyPr>
              <a:lstStyle/>
              <a:p>
                <a:pPr>
                  <a:defRPr sz="800" b="0" i="0" u="none" strike="noStrike" baseline="0">
                    <a:solidFill>
                      <a:srgbClr val="000000"/>
                    </a:solidFill>
                    <a:latin typeface="Arial Narrow"/>
                    <a:ea typeface="Arial Narrow"/>
                    <a:cs typeface="Arial Narrow"/>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Sheet1!$A$2:$A$19</c:f>
              <c:strCache>
                <c:ptCount val="18"/>
                <c:pt idx="0">
                  <c:v>Ages 0-4</c:v>
                </c:pt>
                <c:pt idx="1">
                  <c:v>Ages 5-9</c:v>
                </c:pt>
                <c:pt idx="2">
                  <c:v>Ages 10-14</c:v>
                </c:pt>
                <c:pt idx="3">
                  <c:v>Ages 15-19</c:v>
                </c:pt>
                <c:pt idx="4">
                  <c:v>Ages 20-24</c:v>
                </c:pt>
                <c:pt idx="5">
                  <c:v>Ages 25-29</c:v>
                </c:pt>
                <c:pt idx="6">
                  <c:v>Ages 30-34</c:v>
                </c:pt>
                <c:pt idx="7">
                  <c:v>Ages 35-39</c:v>
                </c:pt>
                <c:pt idx="8">
                  <c:v>Ages 40-44</c:v>
                </c:pt>
                <c:pt idx="9">
                  <c:v>Ages 45-49</c:v>
                </c:pt>
                <c:pt idx="10">
                  <c:v>Ages 50-54</c:v>
                </c:pt>
                <c:pt idx="11">
                  <c:v>Ages 55-59</c:v>
                </c:pt>
                <c:pt idx="12">
                  <c:v>Ages 60-64</c:v>
                </c:pt>
                <c:pt idx="13">
                  <c:v>Ages 65-69</c:v>
                </c:pt>
                <c:pt idx="14">
                  <c:v>Ages 70-74</c:v>
                </c:pt>
                <c:pt idx="15">
                  <c:v>Ages 75-79</c:v>
                </c:pt>
                <c:pt idx="16">
                  <c:v>Ages 80-84</c:v>
                </c:pt>
                <c:pt idx="17">
                  <c:v>Ages 85+</c:v>
                </c:pt>
              </c:strCache>
            </c:strRef>
          </c:cat>
          <c:val>
            <c:numRef>
              <c:f>Sheet1!$C$2:$C$19</c:f>
              <c:numCache>
                <c:formatCode>General</c:formatCode>
                <c:ptCount val="18"/>
                <c:pt idx="0">
                  <c:v>6.4867999506297527E-2</c:v>
                </c:pt>
                <c:pt idx="1">
                  <c:v>6.2170857066833105E-2</c:v>
                </c:pt>
                <c:pt idx="2">
                  <c:v>6.2076235387231886E-2</c:v>
                </c:pt>
                <c:pt idx="3">
                  <c:v>6.1834787899519218E-2</c:v>
                </c:pt>
                <c:pt idx="4">
                  <c:v>5.1280107545251807E-2</c:v>
                </c:pt>
                <c:pt idx="5">
                  <c:v>5.665926883740946E-2</c:v>
                </c:pt>
                <c:pt idx="6">
                  <c:v>6.2681329756801532E-2</c:v>
                </c:pt>
                <c:pt idx="7">
                  <c:v>6.7089850148958172E-2</c:v>
                </c:pt>
                <c:pt idx="8">
                  <c:v>7.7861158121874829E-2</c:v>
                </c:pt>
                <c:pt idx="9">
                  <c:v>8.3844199888274767E-2</c:v>
                </c:pt>
                <c:pt idx="10">
                  <c:v>7.3680723796460817E-2</c:v>
                </c:pt>
                <c:pt idx="11">
                  <c:v>6.0946264835791311E-2</c:v>
                </c:pt>
                <c:pt idx="12">
                  <c:v>5.7966902962198252E-2</c:v>
                </c:pt>
                <c:pt idx="13">
                  <c:v>5.0519766241332732E-2</c:v>
                </c:pt>
                <c:pt idx="14">
                  <c:v>3.6088755207349082E-2</c:v>
                </c:pt>
                <c:pt idx="15">
                  <c:v>2.9085708855631984E-2</c:v>
                </c:pt>
                <c:pt idx="16">
                  <c:v>2.1082932973753937E-2</c:v>
                </c:pt>
                <c:pt idx="17">
                  <c:v>2.0263150969031193E-2</c:v>
                </c:pt>
              </c:numCache>
            </c:numRef>
          </c:val>
        </c:ser>
        <c:dLbls>
          <c:showLegendKey val="0"/>
          <c:showVal val="1"/>
          <c:showCatName val="0"/>
          <c:showSerName val="0"/>
          <c:showPercent val="0"/>
          <c:showBubbleSize val="0"/>
        </c:dLbls>
        <c:gapWidth val="0"/>
        <c:axId val="194679552"/>
        <c:axId val="194681088"/>
      </c:barChart>
      <c:catAx>
        <c:axId val="194679552"/>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525" b="0" i="0" u="none" strike="noStrike" baseline="0">
                <a:solidFill>
                  <a:srgbClr val="000000"/>
                </a:solidFill>
                <a:latin typeface="Arial Narrow"/>
                <a:ea typeface="Arial Narrow"/>
                <a:cs typeface="Arial Narrow"/>
              </a:defRPr>
            </a:pPr>
            <a:endParaRPr lang="en-US"/>
          </a:p>
        </c:txPr>
        <c:crossAx val="194681088"/>
        <c:crosses val="autoZero"/>
        <c:auto val="1"/>
        <c:lblAlgn val="ctr"/>
        <c:lblOffset val="100"/>
        <c:tickLblSkip val="1"/>
        <c:tickMarkSkip val="1"/>
        <c:noMultiLvlLbl val="0"/>
      </c:catAx>
      <c:valAx>
        <c:axId val="194681088"/>
        <c:scaling>
          <c:orientation val="minMax"/>
        </c:scaling>
        <c:delete val="0"/>
        <c:axPos val="b"/>
        <c:majorGridlines>
          <c:spPr>
            <a:ln w="12700">
              <a:solidFill>
                <a:srgbClr val="969696"/>
              </a:solidFill>
              <a:prstDash val="solid"/>
            </a:ln>
          </c:spPr>
        </c:majorGridlines>
        <c:numFmt formatCode="0%;0%" sourceLinked="0"/>
        <c:majorTickMark val="out"/>
        <c:minorTickMark val="none"/>
        <c:tickLblPos val="nextTo"/>
        <c:spPr>
          <a:ln w="12700">
            <a:solidFill>
              <a:srgbClr val="969696"/>
            </a:solidFill>
            <a:prstDash val="solid"/>
          </a:ln>
        </c:spPr>
        <c:txPr>
          <a:bodyPr rot="0" vert="horz"/>
          <a:lstStyle/>
          <a:p>
            <a:pPr>
              <a:defRPr sz="850" b="0" i="0" u="none" strike="noStrike" baseline="0">
                <a:solidFill>
                  <a:srgbClr val="000000"/>
                </a:solidFill>
                <a:latin typeface="Arial Narrow"/>
                <a:ea typeface="Arial Narrow"/>
                <a:cs typeface="Arial Narrow"/>
              </a:defRPr>
            </a:pPr>
            <a:endParaRPr lang="en-US"/>
          </a:p>
        </c:txPr>
        <c:crossAx val="194679552"/>
        <c:crosses val="autoZero"/>
        <c:crossBetween val="between"/>
      </c:valAx>
      <c:spPr>
        <a:solidFill>
          <a:srgbClr val="FFFFFF"/>
        </a:solidFill>
        <a:ln w="25400">
          <a:noFill/>
        </a:ln>
      </c:spPr>
    </c:plotArea>
    <c:legend>
      <c:legendPos val="b"/>
      <c:layout>
        <c:manualLayout>
          <c:xMode val="edge"/>
          <c:yMode val="edge"/>
          <c:x val="0.33072407045009788"/>
          <c:y val="0.95354523227384214"/>
          <c:w val="0.39726027397260499"/>
          <c:h val="4.8899755501222497E-2"/>
        </c:manualLayout>
      </c:layout>
      <c:overlay val="0"/>
      <c:spPr>
        <a:noFill/>
        <a:ln w="12700">
          <a:solidFill>
            <a:srgbClr val="969696"/>
          </a:solidFill>
          <a:prstDash val="solid"/>
        </a:ln>
      </c:spPr>
      <c:txPr>
        <a:bodyPr/>
        <a:lstStyle/>
        <a:p>
          <a:pPr>
            <a:defRPr sz="735" b="0" i="0" u="none" strike="noStrike" baseline="0">
              <a:solidFill>
                <a:srgbClr val="000000"/>
              </a:solidFill>
              <a:latin typeface="Arial Narrow"/>
              <a:ea typeface="Arial Narrow"/>
              <a:cs typeface="Arial Narrow"/>
            </a:defRPr>
          </a:pPr>
          <a:endParaRPr lang="en-US"/>
        </a:p>
      </c:txPr>
    </c:legend>
    <c:plotVisOnly val="1"/>
    <c:dispBlanksAs val="gap"/>
    <c:showDLblsOverMax val="0"/>
  </c:chart>
  <c:spPr>
    <a:noFill/>
    <a:ln>
      <a:noFill/>
    </a:ln>
  </c:spPr>
  <c:txPr>
    <a:bodyPr/>
    <a:lstStyle/>
    <a:p>
      <a:pPr>
        <a:defRPr sz="1475" b="1" i="0" u="none" strike="noStrike" baseline="0">
          <a:solidFill>
            <a:srgbClr val="000000"/>
          </a:solidFill>
          <a:latin typeface="Arial"/>
          <a:ea typeface="Arial"/>
          <a:cs typeface="Arial"/>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utiger-Ligh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273197"/>
    <w:rsid w:val="00010AFD"/>
    <w:rsid w:val="00273197"/>
    <w:rsid w:val="00373288"/>
    <w:rsid w:val="00376D8D"/>
    <w:rsid w:val="006F0D49"/>
    <w:rsid w:val="00813EA4"/>
    <w:rsid w:val="00AD6359"/>
    <w:rsid w:val="00BF188F"/>
    <w:rsid w:val="00CA4B6E"/>
    <w:rsid w:val="00CE0495"/>
    <w:rsid w:val="00DE46E4"/>
    <w:rsid w:val="00E32E38"/>
    <w:rsid w:val="00F87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2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5118F4903642F6B215105976DBCCF3">
    <w:name w:val="0A5118F4903642F6B215105976DBCCF3"/>
    <w:rsid w:val="00273197"/>
  </w:style>
  <w:style w:type="paragraph" w:customStyle="1" w:styleId="FBF847E4315640D392D170123D5EF0AA">
    <w:name w:val="FBF847E4315640D392D170123D5EF0AA"/>
    <w:rsid w:val="00273197"/>
  </w:style>
  <w:style w:type="paragraph" w:customStyle="1" w:styleId="9B2A6E79F4A74963ACED58FE19C2EC00">
    <w:name w:val="9B2A6E79F4A74963ACED58FE19C2EC00"/>
    <w:rsid w:val="00273197"/>
  </w:style>
  <w:style w:type="paragraph" w:customStyle="1" w:styleId="5CA3767195854904809442E27833A55B">
    <w:name w:val="5CA3767195854904809442E27833A55B"/>
    <w:rsid w:val="00273197"/>
  </w:style>
  <w:style w:type="paragraph" w:customStyle="1" w:styleId="16FCC0277243471599CB6C7B41FAB9F2">
    <w:name w:val="16FCC0277243471599CB6C7B41FAB9F2"/>
    <w:rsid w:val="00273197"/>
  </w:style>
  <w:style w:type="paragraph" w:customStyle="1" w:styleId="0D8F4F5F374D4B59B734815D8E389C37">
    <w:name w:val="0D8F4F5F374D4B59B734815D8E389C37"/>
    <w:rsid w:val="0027319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2014-05-06T00:00:00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48D569-C524-48A9-A892-BCF407431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9566</Words>
  <Characters>54528</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Marsh Gibbon Neighbourhood Development Plan                                          Evidence Base Report </vt:lpstr>
    </vt:vector>
  </TitlesOfParts>
  <Company>Mar</Company>
  <LinksUpToDate>false</LinksUpToDate>
  <CharactersWithSpaces>63967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Marsh Gibbon Neighbourhood Development Plan                                          Evidence Base Report</dc:title>
  <dc:subject>Evidence Base Report June 10 2014</dc:subject>
  <dc:creator>Peter Storey</dc:creator>
  <cp:lastModifiedBy>Carole Jackman</cp:lastModifiedBy>
  <cp:revision>2</cp:revision>
  <cp:lastPrinted>2014-06-10T11:21:00Z</cp:lastPrinted>
  <dcterms:created xsi:type="dcterms:W3CDTF">2014-06-30T20:27:00Z</dcterms:created>
  <dcterms:modified xsi:type="dcterms:W3CDTF">2014-06-30T20:27:00Z</dcterms:modified>
</cp:coreProperties>
</file>